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recuerda que la fisioterapia es clave en el desarrollo motriz de las personas con Síndrome de Down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21 de marzo se celebra el Día Mundial del Síndrome de Down y el Consejo General de Colegios de Fisioterapeutas de España se une a las reivindicaciones de este colectivo, en favor de su autonomía personal y de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se une al colectivo de personas con Síndrome de Down en la celebración de su Día Mundial, apoyando las reivindicaciones para su integración y desarrollo personal, laboral y social.</w:t>
            </w:r>
          </w:p>
          <w:p>
            <w:pPr>
              <w:ind w:left="-284" w:right="-427"/>
              <w:jc w:val="both"/>
              <w:rPr>
                <w:rFonts/>
                <w:color w:val="262626" w:themeColor="text1" w:themeTint="D9"/>
              </w:rPr>
            </w:pPr>
            <w:r>
              <w:t>El Síndrome de Down es una alteración genética en el cromosoma 21 y forma parte de la condición humana en todo el mundo. Sus efectos son variables y pueden afectar al aprendizaje, la salud o las características físicas. La integración plena de las personas con Síndrome de Down exige un adecuado acceso a los servicios sanitarios, a programas de atención temprana y a una educación inclusiva.</w:t>
            </w:r>
          </w:p>
          <w:p>
            <w:pPr>
              <w:ind w:left="-284" w:right="-427"/>
              <w:jc w:val="both"/>
              <w:rPr>
                <w:rFonts/>
                <w:color w:val="262626" w:themeColor="text1" w:themeTint="D9"/>
              </w:rPr>
            </w:pPr>
            <w:r>
              <w:t>El Día Mundial del Síndrome de Down fue implantado por la Asamblea de las Naciones Unidas en 2011, para generar una conciencia pública sobre este colectivo, fomentando su autonomía e independencia individual, además de su valiosa contribución social. La incidencia de esta alteración es de 1 de cada 1.000-1.100 recién nacidos.</w:t>
            </w:r>
          </w:p>
          <w:p>
            <w:pPr>
              <w:ind w:left="-284" w:right="-427"/>
              <w:jc w:val="both"/>
              <w:rPr>
                <w:rFonts/>
                <w:color w:val="262626" w:themeColor="text1" w:themeTint="D9"/>
              </w:rPr>
            </w:pPr>
            <w:r>
              <w:t>Las personas con Síndrome de Down presentan, habitualmente, más problemas de salud, aunque los avances médicos han conseguido incrementar y mejorar considerablemente su calidad de vida, ya que, según los datos de la ONU, el 80% de los adultos superan la edad de 50 años. La fisioterapia en edades tempranas es fundamental para fomentar su desarrollo físico y mental.</w:t>
            </w:r>
          </w:p>
          <w:p>
            <w:pPr>
              <w:ind w:left="-284" w:right="-427"/>
              <w:jc w:val="both"/>
              <w:rPr>
                <w:rFonts/>
                <w:color w:val="262626" w:themeColor="text1" w:themeTint="D9"/>
              </w:rPr>
            </w:pPr>
            <w:r>
              <w:t>La Fisioterapia fomenta la motricidad desde las etapas más tempranas de la infancia y fases posteriores y es un instrumento de integración, adaptación y mejora de las capacidades físicas de las personas con Síndrome de Down. Los principales beneficios de las terapias son la mejora del tono muscular, la corrección postural y un adecuado desarrollo psicomotor, favoreciendo un proceso madurativo lo más normalizado posible. Además, la fisioterapia también ayuda a los familiares a implicarse en el proceso.</w:t>
            </w:r>
          </w:p>
          <w:p>
            <w:pPr>
              <w:ind w:left="-284" w:right="-427"/>
              <w:jc w:val="both"/>
              <w:rPr>
                <w:rFonts/>
                <w:color w:val="262626" w:themeColor="text1" w:themeTint="D9"/>
              </w:rPr>
            </w:pPr>
            <w:r>
              <w:t>La celebración del Día Mundial del Síndrome de Down 2020 tiene como lema: “Decidimos” y quiere visibilizar la necesidad de que este colectivo tenga una participación plena en la toma de decisiones sobre aspectos que afectan a su vida, con una participación efectiva y significativa.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https://www.notasdeprensa.es/el-cgcfe-recuerda-que-la-fisioterapia-es-clave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