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B Good Day, la cita anual con el movimiento B Corp Spain tendrá lugar en Madrid el 7 de noviembre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 Corp es un movimiento global de más de 2.300 empresas en 50 países y 130 sectores con un único fin: que un día todas las compañías compitan por ser las mejores para el mundo, y, como resultado, la sociedad camine hacia estadios de bienestar compartido y durable superiores. 
El movimiento B Corporation se ha extendido también en España: Danone, Laureate, Triodos Bank, Veritas, Corresponsables, Teterum o Alma Natura son algunas de las empresas pioneras que están liderando esta nueva filosofía empresarial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7 de noviembre tendrá lugar el evento anual organizado por B Corp Spain. El B Good Day reunirá a todas las empresas españolas certificadas como B Corp y abrirá sus puertas por la tarde en el espacio de Matadero a otras compañías con propósito de impacto social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B Corp explicarán por qué han decidido liderar esta iniciativa, como explica Laia Mas, directora de Asuntos Públicos de Danone:  and #39;para Danone S.A participar en el B Good Day es una excelente oportunidad, ya que nos permite dar a conocer cuál es nuestra visión, nuestros valores, nuestras políticas y nuestros desafíos. Creemos firmemente que las empresas tienen que tener un papel activo en la creación de un mundo mejor. El hecho de haber obtenido el sello B Corp nos hace tener una gran responsabilidad y nos anima a superar los desafíos sociales y medioambientales de la sociedad actual cada día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Lindo, co-fundador de 2050 Life Investments, añade que  and #39;ser B Corp es, ante todo, apasionante, y además minimiza el riesgo, nos sirve de guía en nuestro día y día, atrae al talento emprendedor e inversores con propósito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edición del B Good Day se centrará en tres temáticas clave orientadas a lograr cambios organizativos en áreas de la sostenibilidad: (i) liderazgo y cultura de cambio organizacional; (ii) nuevos modelos de trabajo y de relación laboral; y, (iii) modelos financieros con impacto social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María Palomares, Director de Comunicaciones y Asuntos Públicos de la Universidad Europea, destaca también el apoyo del sector educativo a este movimiento:  and #39;las universidades tenemos la responsabilidad de ser un elemento catalizador en favor del cambio y el progreso. Por ello, convencidos de nuestra misión social y del papel transformador de la educación, ponemos al servicio de la sociedad el talento, la pasión y el trabajo de nuestros profesores y estudiantes para crear un futuro mejor, y más sostenible. Un propósito que compartimos con el movimiento B Corp, que recoge la creciente demanda social de empresas comprometidas con su entorno y con la generación de un beneficio social, y del que nos sentimos muy orgullosos de formar parte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Pablo Sánchez, country partner de B Corp Spain, espera  and #39;que todos los asistentes se contagien de la pasión y compromiso que tienen las empresas B Corp para lograr un mundo mejor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Líderes del cambio, emprendedores/as , directivos/as, líderes gubernamentales, académicos/as, medios de comunicación y inversores/as, están invitados a este evento en el que se mostrará y discutirá sobre las claves de la empresa del siglo XXI y las innovaciones necesarias para operar en un contexto cada vez más dinámica e incierto.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e inscripciones: https://www.eventbrite.es/e/entradas-b-good-day-2017-38269024683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B Corporation:www.bcorporation.eu/spain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Truran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http://bcorporation.eu/spain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+34661661563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https://www.notasdeprensa.es/el-b-good-day-la-cita-anual-con-el-movimiento_1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