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68% de los españoles se ha gastado ya más dinero en espectáculos que en todo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Entradium revela las conclusiones de su estudio sobre hábitos y prácticas culturales en 2019. Los españoles pasan más de 2 horas al día escuchando música. Un 54,2% de las entradas que se adquieren están destinadas a eventos musicales. El gasto medio que se destina a la asistencia de eventos oscila entre los 20 y 50 euros por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cultural se ha disparado el último año en nuestro país. Esto es lo que se desprende de una reciente encuesta de entradium, plataforma de venta de entradas con los gastos de gestión más bajos del mercado, en la que se recoge que el 68% de los españoles se ha gastado ya más dinero en la compra de entradas a espectáculos que en todo el año anterior. Además, la mayoría de las compras fueron hechas a través de Internet (96% del total), lo que muestra la fuerza que ha adquirido la venta online frente a los canales tradicionales.</w:t>
            </w:r>
          </w:p>
          <w:p>
            <w:pPr>
              <w:ind w:left="-284" w:right="-427"/>
              <w:jc w:val="both"/>
              <w:rPr>
                <w:rFonts/>
                <w:color w:val="262626" w:themeColor="text1" w:themeTint="D9"/>
              </w:rPr>
            </w:pPr>
            <w:r>
              <w:t>En este sentido, los eventos que más público atraen son los espectáculos musicales como conciertos, teatro y festivales con un 54,2%, un 20,4% y un 12,4%, respectivamente. Mientras que los espectáculos taurinos interesan al 8% de los consultados y los eventos de carácter formativo al 6,1%.</w:t>
            </w:r>
          </w:p>
          <w:p>
            <w:pPr>
              <w:ind w:left="-284" w:right="-427"/>
              <w:jc w:val="both"/>
              <w:rPr>
                <w:rFonts/>
                <w:color w:val="262626" w:themeColor="text1" w:themeTint="D9"/>
              </w:rPr>
            </w:pPr>
            <w:r>
              <w:t>El gasto medio que se destina por entrada oscila entre 20 y 50 eurosSegún los resultados recogidos por entradium en su estudio, la mayoría de los encuestados (54,7%) destina entre 20 y 50 euros de media por evento; otro 37,7% entre 10 y 20€ y, sólo un 12,4% se gasta más de 50€. Por otro lado, los motivos que llevan a escoger entre una obra u otra están directamente relacionados con los artistas, la temática y la opinión y recomendaciones de familiares y amigos. Por ello, no es de extrañar que hasta un 64% de los consumidores se desplacen fuera de sus ciudades para asistir a este tipo de eventos.</w:t>
            </w:r>
          </w:p>
          <w:p>
            <w:pPr>
              <w:ind w:left="-284" w:right="-427"/>
              <w:jc w:val="both"/>
              <w:rPr>
                <w:rFonts/>
                <w:color w:val="262626" w:themeColor="text1" w:themeTint="D9"/>
              </w:rPr>
            </w:pPr>
            <w:r>
              <w:t>El fundador de entradium, Francisco José Ruiz afirma que “los resultados de este estudio reflejan una clara tendencia al consumo de actividades culturales que continúa en crecimiento durante los últimos años. Por ello, desde entradium nos esforzamos cada día por ofrecer una gran variedad de espectáculos en vivo donde el consumidor paga por un precio justo frenando el abuso que ejercen otras plataformas de ventas de entradas en los gastos de gestión.”</w:t>
            </w:r>
          </w:p>
          <w:p>
            <w:pPr>
              <w:ind w:left="-284" w:right="-427"/>
              <w:jc w:val="both"/>
              <w:rPr>
                <w:rFonts/>
                <w:color w:val="262626" w:themeColor="text1" w:themeTint="D9"/>
              </w:rPr>
            </w:pPr>
            <w:r>
              <w:t>Los españoles pasan más de dos horas diarias escuchando músicaPor su parte, la encuesta de hábitos y prácticas culturales de España 2018-2019 elaborada por el Ministerio de Cultura y Deporte atribuye de la misma manera que las actividades más frecuentes, en términos anuales, son escuchar música (87,2%), leer (65,8%) e ir al cine (57,8%).</w:t>
            </w:r>
          </w:p>
          <w:p>
            <w:pPr>
              <w:ind w:left="-284" w:right="-427"/>
              <w:jc w:val="both"/>
              <w:rPr>
                <w:rFonts/>
                <w:color w:val="262626" w:themeColor="text1" w:themeTint="D9"/>
              </w:rPr>
            </w:pPr>
            <w:r>
              <w:t>Este estudio también revela que los españoles pasan, de media al día, 2 horas y 44 minutos escuchando música, a la que se accede desde el teléfono y por internet, seguida de los diferentes soportes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910839905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https://www.notasdeprensa.es/el-68-de-los-espanoles-se-ha-gastado-ya-mas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Artes Escénicas Música Sociedad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