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3444240</wp:posOffset></wp:positionH><wp:positionV relativeFrom="paragraph"><wp:posOffset>-261620</wp:posOffset></wp:positionV><wp:extent cx="2257425" cy="352425"/><wp:effectExtent l="19050" t="0" r="9525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257425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D578C5"><w:rPr><w:rFonts w:ascii="Arial" w:hAnsi="Arial" w:cs="Arial"/></w:rPr><w:t>Barcelona el 31/10/2017</w:t></w:r><w:r w:rsidR="000D5D36"><w:rPr><w:rFonts w:ascii="Arial" w:hAnsi="Arial" w:cs="Arial"/></w:rPr><w:t xml:space="preserve"> </w:t></w:r></w:p><w:p w:rsidR="00DB3EF8" w:rsidRPr="00AB63FE" w:rsidRDefault="001D7F07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Editorial Base publica el libro 'Influencers: La nueva tendencia del marketing online'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Editorial Base acaba de publicar el libro 'Influencers: La nueva tendencia del marketing online', el tercer libro de Rafaela Almeida, experta en Marketing y Comunicación, que representa la primera guía detallada acerca del fenómeno del Marketing de Influencers. El libro ya está disponible online y en librerías especializadas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“El concepto influencer está completamente desvirtualizado actualmente. De cara a las agencias de Marketing y Comunicación, el reto no está únicamente en representar, seleccionar y detectar a los influencers idóneos, sino en establecer una relación entre ellos y las marcas que prescriben. Todo ello con el objetivo de que a través de su experiencia real con los productos y servicios, puedan ofrecer una opinión fiable a sus seguidores y un posterior retorno a nivel de imagen de marca y ventas”, comenta Rafaela Almeida, experta en Marketing y Comunicación, profesora de MBA y socia fundadora de BlaNZ Marketing y Comunicación.</w:t></w:r></w:p><w:p><w:pPr><w:ind w:left="-284" w:right="-427"/>	<w:jc w:val="both"/><w:rPr><w:rFonts/><w:color w:val="262626" w:themeColor="text1" w:themeTint="D9"/></w:rPr></w:pPr><w:r><w:t>El libro dispone de diferentes casos prácticos y de la participación de 50 influencers y profesionales especializados en la difusión de contenidos digitales, así como en el Marketing de Influencers.</w:t></w:r></w:p><w:p><w:pPr><w:ind w:left="-284" w:right="-427"/>	<w:jc w:val="both"/><w:rPr><w:rFonts/><w:color w:val="262626" w:themeColor="text1" w:themeTint="D9"/></w:rPr></w:pPr><w:r><w:t>Contraportada: INFLUENCERS. La nueva tendencia del marketing online, trata detalladamente el fenómeno emergente del Marketing de Influencers. Internet está plagada de perfiles que se autodenominan “influencers”. Sin embargo, ¿cómo podemos establecer colaboraciones e identificar a los influenciadores más idóneos para promocionar nuestra marca, servicios y/o productos? ¿Cuál es el papel de los microinfluencers? ¿Cuál es la receta de los principales influencers para convertirse en una estrella de la red? ¿Qué tipo de estrategia de branded content y contenido debemos potenciar en un post? En las siguientes páginas el lector encontrará respuesta a estas preguntas y también descubrirá consejos útiles para construir desde cero un equipo de “evangelizadores” fieles, dispuestos a recomendarnos y compartir una experiencia positiva con su audiencia o entorno de influencia. Debido a la masificación de información en las redes sociales y los bloqueadores de publicidad en los soportes online, la segmentación de mercado y el desarrollo de acciones especializadas de Marketing de Influencers son imprescindibles.</w:t></w:r></w:p><w:p><w:pPr><w:ind w:left="-284" w:right="-427"/>	<w:jc w:val="both"/><w:rPr><w:rFonts/><w:color w:val="262626" w:themeColor="text1" w:themeTint="D9"/></w:rPr></w:pPr><w:r><w:t>Estas campañas son fundamentales para dar a conocer, consolidar o expandir cualquier marca, así como todos sus activos. Influencers: La nueva tendencia del marketing online, cuenta con la opinión y consejos de una selección de influencers nacionales y profesionales especializados en la difusión de contenidos digitales. Además, ofrece un listado de herramientas especializadas para el diseño y ejecución de campañas de Marketing de Influencers.</w:t></w:r></w:p><w:p><w:pPr><w:ind w:left="-284" w:right="-427"/>	<w:jc w:val="both"/><w:rPr><w:rFonts/><w:color w:val="262626" w:themeColor="text1" w:themeTint="D9"/></w:rPr></w:pPr><w:r><w:t>Rafaela Almeida (Curitiba, Brasil 1981) – CEO y fundadora de la Agencia BlaNZ Marketing y Comunicación, S.L www.blanz.es. Dispone de más de 15 años de experiencia posicionando marcas a través de campañas de comunicación, RRPP, marketing tradicional, marketing online y marketing de influenciadores, en España, Portugal y Brasil. Ha formado a más de 14.000 profesionales a través de sus seminarios y conferencias en diferentes escuelas de negocio nacionales e internacionales como: EAE Business School Barcelona, ESCE París (École Supérieure du Commerce Extérieur), ISEENC Francia, Fundación ICIL y EUNCET Barcelona. Es autora de las obras: El día que Ashton me Twitteó – Marketing, Comunicación y Sociedad 2.0 (2011), Esperando a Mr. Big, Las relaciones en tiempos de hiperconectividad (2014) y Influencers, la nueva tendencia del marketing online (2017).</w:t></w:r></w:p><w:p><w:pPr><w:ind w:left="-284" w:right="-427"/>	<w:jc w:val="both"/><w:rPr><w:rFonts/><w:color w:val="262626" w:themeColor="text1" w:themeTint="D9"/></w:rPr></w:pPr><w:r><w:t>www.rafaelaalmeida.com</w:t></w:r></w:p><w:p><w:pPr><w:ind w:left="-284" w:right="-427"/>	<w:jc w:val="both"/><w:rPr><w:rFonts/><w:color w:val="262626" w:themeColor="text1" w:themeTint="D9"/></w:rPr></w:pPr><w:r><w:t>Descargar el primer capítulo: http://www.rafaelaalmeida.com/Influencers_1er_capitulo.pdf</w:t></w:r></w:p><w:p><w:pPr><w:ind w:left="-284" w:right="-427"/>	<w:jc w:val="both"/><w:rPr><w:rFonts/><w:color w:val="262626" w:themeColor="text1" w:themeTint="D9"/></w:rPr></w:pPr><w:r><w:t>Disponibilidad libro y e-book: 09/10/2017.</w:t></w:r></w:p><w:p><w:pPr><w:ind w:left="-284" w:right="-427"/>	<w:jc w:val="both"/><w:rPr><w:rFonts/><w:color w:val="262626" w:themeColor="text1" w:themeTint="D9"/></w:rPr></w:pPr><w:r><w:t>INFLUENCERS</w:t></w:r></w:p><w:p><w:pPr><w:ind w:left="-284" w:right="-427"/>	<w:jc w:val="both"/><w:rPr><w:rFonts/><w:color w:val="262626" w:themeColor="text1" w:themeTint="D9"/></w:rPr></w:pPr><w:r><w:t>La nueva tendencia del marketing online</w:t></w:r></w:p><w:p><w:pPr><w:ind w:left="-284" w:right="-427"/>	<w:jc w:val="both"/><w:rPr><w:rFonts/><w:color w:val="262626" w:themeColor="text1" w:themeTint="D9"/></w:rPr></w:pPr><w:r><w:t>Almeida Ramos, Rafaela</w:t></w:r></w:p><w:p><w:pPr><w:ind w:left="-284" w:right="-427"/>	<w:jc w:val="both"/><w:rPr><w:rFonts/><w:color w:val="262626" w:themeColor="text1" w:themeTint="D9"/></w:rPr></w:pPr><w:r><w:t>EDITORIAL BASE</w:t></w:r></w:p><w:p><w:pPr><w:ind w:left="-284" w:right="-427"/>	<w:jc w:val="both"/><w:rPr><w:rFonts/><w:color w:val="262626" w:themeColor="text1" w:themeTint="D9"/></w:rPr></w:pPr><w:r><w:t>EDITORIAL BASE PVP: 14.00 € 144 Pgs. / 155 x 235 mm. / Rústica</w:t></w:r></w:p><w:p><w:pPr><w:ind w:left="-284" w:right="-427"/>	<w:jc w:val="both"/><w:rPr><w:rFonts/><w:color w:val="262626" w:themeColor="text1" w:themeTint="D9"/></w:rPr></w:pPr><w:r><w:t>Redes sociales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BlaNZ Marketing & PR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 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93 528 5789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https://www.notasdeprensa.es/editorial-base-publica-el-libro-influencers-la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1A7930" w:rsidP="00AB63FE"><w:pPr><w:spacing w:line="240" w:lineRule="auto"/><w:ind w:left="-284" w:right="-427"/><w:jc w:val="both"/><w:rPr><w:rFonts w:ascii="Arial" w:hAnsi="Arial" w:cs="Arial"/><w:sz w:val="18"/><w:szCs w:val="18"/></w:rPr></w:pPr><w:r w:rsidRPr="001A7930"><w:rPr><w:rFonts w:ascii="Arial" w:hAnsi="Arial" w:cs="Arial"/><w:sz w:val="18"/><w:szCs w:val="18"/></w:rPr><w:t>Categori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B0586C"><w:rPr><w:rFonts w:ascii="Arial" w:hAnsi="Arial" w:cs="Arial"/><w:sz w:val="18"/><w:szCs w:val="18"/></w:rPr><w:t>Telecomunicaciones Comunicación Marketing E-Commerce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788884" cy="276225"/><wp:effectExtent l="19050" t="0" r="1816" b="0"/><wp:docPr id="7" name="4 Imagen" descr="notasdeprensa.jpg"><a:hlinkClick xmlns:a="http://schemas.openxmlformats.org/drawingml/2006/main" r:id="rId8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801467" cy="278168"/></a:xfrm><a:prstGeom prst="rect"><a:avLst/></a:prstGeom></pic:spPr></pic:pic></a:graphicData></a:graphic></wp:inline></w:drawing></w:r></w:p><w:p w:rsidR="00DB3EF8" w:rsidRDefault="001D7F07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DB3EF8" w:rsidRPr="00DB3EF8"><w:rPr><w:rStyle w:val="Hipervnculo"/><w:rFonts w:ascii="Arial" w:hAnsi="Arial" w:cs="Arial"/><w:b/><w:color w:val="17365D" w:themeColor="text2" w:themeShade="BF"/><w:sz w:val="18"/><w:szCs w:val="18"/></w:rPr><w:t>http://www.notasdeprensa.es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