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e-Bottle inicia una campaña de lanzamientos masivos de Botellas con Mensajes para San Valentin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e-Bottle, el primer y más original servicio de mensajería en botellas apoyado por tecnología satelital de la NASA inicia una campaña de lanzamientos masivos de Botellas con Mensajes para el dia 14 de Febrero 2013, DIA DE SAN VALENTIN.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e-Bottle, el primer y más original servicio de mensajería en botellas apoyado por tecnología satelital de la NASA  inicia una campaña de lanzamientos masivos de Botellas con Mensajes para el dia 14 de Febrero 2013, DIA DE SAN VALENTIN.	El servicio de mensajes con botellas considera que esa fecha es idonea para poner en relieve el aspecto mas sensible de su linea de negocio.	Como siempre todos los lanzamientos seran realizados desde una embarcación en altamar, grabada la acción en video y teniendo la certeza de los posibles recorridos gracias a la aplicacion OSCAR de la NASA, encargada de predecir el recorrido de las corrientes oceanicas y la situación de los objetos a la deriva.	Asi tambien indicar que el 10% de todo lo recaudado sera destinado a ONG´s de ayuda a la infancia a nivel mundial. www.e-bottleglobal.com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Sarmiento</w:t>
      </w:r>
    </w:p>
    <w:p w:rsidR="00C31F72" w:rsidRDefault="00C31F72" w:rsidP="00AB63FE">
      <w:pPr>
        <w:pStyle w:val="Sinespaciado"/>
        <w:spacing w:line="276" w:lineRule="auto"/>
        <w:ind w:left="-284"/>
        <w:rPr>
          <w:rFonts w:ascii="Arial" w:hAnsi="Arial" w:cs="Arial"/>
        </w:rPr>
      </w:pPr>
      <w:r>
        <w:rPr>
          <w:rFonts w:ascii="Arial" w:hAnsi="Arial" w:cs="Arial"/>
        </w:rPr>
        <w:t>CEO/ Project Manager</w:t>
      </w:r>
    </w:p>
    <w:p w:rsidR="00AB63FE" w:rsidRDefault="00C31F72" w:rsidP="00AB63FE">
      <w:pPr>
        <w:pStyle w:val="Sinespaciado"/>
        <w:spacing w:line="276" w:lineRule="auto"/>
        <w:ind w:left="-284"/>
        <w:rPr>
          <w:rFonts w:ascii="Arial" w:hAnsi="Arial" w:cs="Arial"/>
        </w:rPr>
      </w:pPr>
      <w:r>
        <w:rPr>
          <w:rFonts w:ascii="Arial" w:hAnsi="Arial" w:cs="Arial"/>
        </w:rPr>
        <w:t>650733137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https://www.notasdeprensa.es/e-bottle-inicia-una-campana-de-lanzamientos-masivos-de-botellas-con-mensajes-para-san-valentin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