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José Luís Afonso Junior (Badajoz), ganador del premio Doctoralia Awards 2017 por segundo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especialista en trasplante y medicina capilar (medicina y cirugía cosmética) ha logrado situarse, un año más, entre los 28 profesionales de la salud más destacados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médico brasileño, residente en Badajoz, José Luís Afonso Junior ha sido nombrado como el mejor profesional en trasplante y medicna capilar de España (Medicina Estética y Cirugía Cosmética) por segundo año consecutivo. Entre los más de 400 nominados, el doctor ha obtenido el galardón de los premios Doctoralia Awards 2017, premios únicos en su categoría en los que siempre ha resultado destacado.</w:t>
            </w:r>
          </w:p>
          <w:p>
            <w:pPr>
              <w:ind w:left="-284" w:right="-427"/>
              <w:jc w:val="both"/>
              <w:rPr>
                <w:rFonts/>
                <w:color w:val="262626" w:themeColor="text1" w:themeTint="D9"/>
              </w:rPr>
            </w:pPr>
            <w:r>
              <w:t>En la primera edición de los premios, que se celebró el año 2015, el Dr. José Luís Afonso Junior logró alcanzar el pódium, mientras que en la edición del año anterior resultó ganador de entre los 28 especialistas en estética y cirugía cosmética que estaban citados.</w:t>
            </w:r>
          </w:p>
          <w:p>
            <w:pPr>
              <w:ind w:left="-284" w:right="-427"/>
              <w:jc w:val="both"/>
              <w:rPr>
                <w:rFonts/>
                <w:color w:val="262626" w:themeColor="text1" w:themeTint="D9"/>
              </w:rPr>
            </w:pPr>
            <w:r>
              <w:t>Los especialistas que forman parte de esta lista honorífica han sido elegidos tanto por los mismos compañeros de especialidad, como por los pacientes, teniendo en cuenta criterios de profesionalidad, experiencia y trayectoria y, paralelamente, atención recibida puntualidad e instalaciones del profesional.</w:t>
            </w:r>
          </w:p>
          <w:p>
            <w:pPr>
              <w:ind w:left="-284" w:right="-427"/>
              <w:jc w:val="both"/>
              <w:rPr>
                <w:rFonts/>
                <w:color w:val="262626" w:themeColor="text1" w:themeTint="D9"/>
              </w:rPr>
            </w:pPr>
            <w:r>
              <w:t>Doctoralia, plataforma médica destacada en el sectorLa plataforma Doctoralia, reconocida en el sector médico y de salud, también ha tenido en cuenta la contribución que, hasta el último día, los nominados han realizado a la comunidad de pacientes. Esta última habilidad se mide contemplando su participación en el servicio de “Pregunta al experto”, sección de Doctoralia que permite a los profesionales resolver dudas de los pacientes sobre enfermedades y cuestiones relacionadas con la salud.</w:t>
            </w:r>
          </w:p>
          <w:p>
            <w:pPr>
              <w:ind w:left="-284" w:right="-427"/>
              <w:jc w:val="both"/>
              <w:rPr>
                <w:rFonts/>
                <w:color w:val="262626" w:themeColor="text1" w:themeTint="D9"/>
              </w:rPr>
            </w:pPr>
            <w:r>
              <w:t>Para esta edición, destaca también la incorporación de nuevos galardones a más especialidades. En este sentido, el Dr. Frederic Llordachs, cofundador de Doctoralia, comenta: “La incorporación de nuevas especialidades se hace posible gracias a que cada vez son más los profesionales que toman conciencia de la relevancia de tener su perfil completo y visible en Internet, y que a su vez van haciendo partícipes de ello a sus pacientes. Ya no son solo especialidades más demandadas, como Psicología o Ginecología, las que cuentan con los profesionales más activos a nivel digital. Esto nos permite, año tras año, ampliar el espectro y dar la oportunidad a más profesionales de la salud de ser votados y valorados por sus pacientes y sus compañeros de profesión”.</w:t>
            </w:r>
          </w:p>
          <w:p>
            <w:pPr>
              <w:ind w:left="-284" w:right="-427"/>
              <w:jc w:val="both"/>
              <w:rPr>
                <w:rFonts/>
                <w:color w:val="262626" w:themeColor="text1" w:themeTint="D9"/>
              </w:rPr>
            </w:pPr>
            <w:r>
              <w:t>Entre otras, se han incorporado a la lista de especialidades médicas las siguientes categorías: Neurocirugía y Neurología, Alergología e Inmunología; Cirugía plástica, estética y reparadora; Dermatología, Fisioterapia o Logopedia.</w:t>
            </w:r>
          </w:p>
          <w:p>
            <w:pPr>
              <w:ind w:left="-284" w:right="-427"/>
              <w:jc w:val="both"/>
              <w:rPr>
                <w:rFonts/>
                <w:color w:val="262626" w:themeColor="text1" w:themeTint="D9"/>
              </w:rPr>
            </w:pPr>
            <w:r>
              <w:t>Récord de participación en los Doctoralia AwardsCabe destacar el récord de participación que se ha obtenido este año en los Doctoralia Awards. Desde que se lanzaron estos premios, han batido récords de participación, tanto en número de profesionales nominados como en número de votantes. En el caso de esta edición, el número de votantes ronda los 3.000, más de un tercio solo en la edición de España.</w:t>
            </w:r>
          </w:p>
          <w:p>
            <w:pPr>
              <w:ind w:left="-284" w:right="-427"/>
              <w:jc w:val="both"/>
              <w:rPr>
                <w:rFonts/>
                <w:color w:val="262626" w:themeColor="text1" w:themeTint="D9"/>
              </w:rPr>
            </w:pPr>
            <w:r>
              <w:t>Destaca también otro de los puntos de esta edición: aumenta la presencia femenina entre los ganadores. Aunque los hombres siguen predominando el listado, este año el porcentaje de mujeres ganadoras subió del 21% al 29%.</w:t>
            </w:r>
          </w:p>
          <w:p>
            <w:pPr>
              <w:ind w:left="-284" w:right="-427"/>
              <w:jc w:val="both"/>
              <w:rPr>
                <w:rFonts/>
                <w:color w:val="262626" w:themeColor="text1" w:themeTint="D9"/>
              </w:rPr>
            </w:pPr>
            <w:r>
              <w:t>Toda la información referente a los Doctoralia Awards se puede encontrar en la página web:</w:t>
            </w:r>
          </w:p>
          <w:p>
            <w:pPr>
              <w:ind w:left="-284" w:right="-427"/>
              <w:jc w:val="both"/>
              <w:rPr>
                <w:rFonts/>
                <w:color w:val="262626" w:themeColor="text1" w:themeTint="D9"/>
              </w:rPr>
            </w:pPr>
            <w:r>
              <w:t>http://www.doctoralia.es/awards/2017?spec=2810 Consultar el resto de los galardonados</w:t>
            </w:r>
          </w:p>
          <w:p>
            <w:pPr>
              <w:ind w:left="-284" w:right="-427"/>
              <w:jc w:val="both"/>
              <w:rPr>
                <w:rFonts/>
                <w:color w:val="262626" w:themeColor="text1" w:themeTint="D9"/>
              </w:rPr>
            </w:pPr>
            <w:r>
              <w:t>Clínicas Dr. Pelo http//:www.DrPelo.es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Clinicas Dr. Pelo</w:t>
      </w:r>
    </w:p>
    <w:p w:rsidR="00C31F72" w:rsidRDefault="00C31F72" w:rsidP="00AB63FE">
      <w:pPr>
        <w:pStyle w:val="Sinespaciado"/>
        <w:spacing w:line="276" w:lineRule="auto"/>
        <w:ind w:left="-284"/>
        <w:rPr>
          <w:rFonts w:ascii="Arial" w:hAnsi="Arial" w:cs="Arial"/>
        </w:rPr>
      </w:pPr>
      <w:r>
        <w:rPr>
          <w:rFonts w:ascii="Arial" w:hAnsi="Arial" w:cs="Arial"/>
        </w:rPr>
        <w:t>www.DrPelo.es</w:t>
      </w:r>
    </w:p>
    <w:p w:rsidR="00AB63FE" w:rsidRDefault="00C31F72" w:rsidP="00AB63FE">
      <w:pPr>
        <w:pStyle w:val="Sinespaciado"/>
        <w:spacing w:line="276" w:lineRule="auto"/>
        <w:ind w:left="-284"/>
        <w:rPr>
          <w:rFonts w:ascii="Arial" w:hAnsi="Arial" w:cs="Arial"/>
        </w:rPr>
      </w:pPr>
      <w:r>
        <w:rPr>
          <w:rFonts w:ascii="Arial" w:hAnsi="Arial" w:cs="Arial"/>
        </w:rPr>
        <w:t>695193548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https://www.notasdeprensa.es/dr-jose-luis-afonso-junior-badajoz-ganador-del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