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DIVELSA celebra su convención anual y presenta su plan estratégico 'Horizonte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DIVELSA, centro logístico de Euronics para la Comunidad Valenciana, Murcia, Almería, Baleares y el sureste de Castilla-La Mancha, celebra esta convención desde hace más de 16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and #39;Nuestro futuro, horizonte de oportunidades and #39; se desarrolló durante los pasados 20 y 21 de octubre la última Convención y Feria de Electrodomésticos de Divelsa.</w:t>
            </w:r>
          </w:p>
          <w:p>
            <w:pPr>
              <w:ind w:left="-284" w:right="-427"/>
              <w:jc w:val="both"/>
              <w:rPr>
                <w:rFonts/>
                <w:color w:val="262626" w:themeColor="text1" w:themeTint="D9"/>
              </w:rPr>
            </w:pPr>
            <w:r>
              <w:t>En esta ocasión se celebró en Benidorm (Alicante), convocando a más de 100 tiendas asociadas Euronics de las zonas de la Comunidad Valenciana, Baleares, Murcia y Almería. Un total de 46 Marcas expusieron sus productos en la feria de electrodomésticos, que tuvo lugar durante la jornada del día 20 en la pirámide de convenciones del parque Terra Mítica.</w:t>
            </w:r>
          </w:p>
          <w:p>
            <w:pPr>
              <w:ind w:left="-284" w:right="-427"/>
              <w:jc w:val="both"/>
              <w:rPr>
                <w:rFonts/>
                <w:color w:val="262626" w:themeColor="text1" w:themeTint="D9"/>
              </w:rPr>
            </w:pPr>
            <w:r>
              <w:t>En la exposición se presentaron las principales novedades de las marcas en las líneas PAE, blanca, marrón y telefonía; y se celebraron varios talleres de formación específica con marcas como Delonghi, Bosch, Rowenta, Garantía3 y Huawei entre otras. Asociados y proveedores aprovecharon estos días para establecer contactos y trasladar las condiciones especiales que se han programado con motivo del evento y como preparación para la próxima campaña, la más importante del año.</w:t>
            </w:r>
          </w:p>
          <w:p>
            <w:pPr>
              <w:ind w:left="-284" w:right="-427"/>
              <w:jc w:val="both"/>
              <w:rPr>
                <w:rFonts/>
                <w:color w:val="262626" w:themeColor="text1" w:themeTint="D9"/>
              </w:rPr>
            </w:pPr>
            <w:r>
              <w:t>Posteriormente se celebró la reunión plenaria en el hotel Grand Luxor, inaugurada porJuan Carlos Guerrero, presidente de DIVELSA, que presentó las líneas fundamentales del Plan Estratégico que ha puesto en marcha Divelsa Euronics denominado  and #39;Horizonte 2020 and #39;. Este es un plan para afrontar nuevos desafíos cuyos principales ejes estratégicos giran en torno al crecimiento, la digitalización, la diferenciación a través de la marca Euronics y la optimización de la gestión. El resultado será una empresa más fuerte y competitiva, más eficiente, más conectada y con mayor notoriedad en el mercado.</w:t>
            </w:r>
          </w:p>
          <w:p>
            <w:pPr>
              <w:ind w:left="-284" w:right="-427"/>
              <w:jc w:val="both"/>
              <w:rPr>
                <w:rFonts/>
                <w:color w:val="262626" w:themeColor="text1" w:themeTint="D9"/>
              </w:rPr>
            </w:pPr>
            <w:r>
              <w:t>También participó Francesco Secchi, Director Member  and  Business Development de Euronics Internacional; quien explicó la magnitud de la marca Euronics como "la mayor cadena de electrodomésticos de Europa", destacando el valor de la marca Euronics y la presentación de la nueva imagen corporativa. Así mismo, explicó cuáles son las tendencias del mercado internacional y de producto en el sector. En palabras de Secchi, "en un mercado cada vez más conectado y digital, la transformación sólo puede alcanzarse con una marca fuerte y esa marca es Euronics".</w:t>
            </w:r>
          </w:p>
          <w:p>
            <w:pPr>
              <w:ind w:left="-284" w:right="-427"/>
              <w:jc w:val="both"/>
              <w:rPr>
                <w:rFonts/>
                <w:color w:val="262626" w:themeColor="text1" w:themeTint="D9"/>
              </w:rPr>
            </w:pPr>
            <w:r>
              <w:t>En el acto también se contó con la presencia de José Mª Verdeguer, Director General de SINERSIS, que en su ponencia desarrolló las tendencias actuales del sector en el mercado español, así como, las principales apuestas del grupo que incluyen la apuesta por la omni-canalidad y el desarrollo de un mayor número de puntos de venta con la nueva marca Euronics.</w:t>
            </w:r>
          </w:p>
          <w:p>
            <w:pPr>
              <w:ind w:left="-284" w:right="-427"/>
              <w:jc w:val="both"/>
              <w:rPr>
                <w:rFonts/>
                <w:color w:val="262626" w:themeColor="text1" w:themeTint="D9"/>
              </w:rPr>
            </w:pPr>
            <w:r>
              <w:t>Una de las participaciones más esperadas la protagonizó Fernando Sánchez Salinero, escritor y consultor experto en estrategias motivacionales que en su ponencia,  and #39;Un mundo de oportunidades and #39;, trató de cómo introducir la motivación para el cambio y la apuesta por alcanzar nuevos retos. Con ella consiguió renovar la ilusión del aforo y convencer de la idea de que el trabajo bien realizado permite conseguir mejores resultados.</w:t>
            </w:r>
          </w:p>
          <w:p>
            <w:pPr>
              <w:ind w:left="-284" w:right="-427"/>
              <w:jc w:val="both"/>
              <w:rPr>
                <w:rFonts/>
                <w:color w:val="262626" w:themeColor="text1" w:themeTint="D9"/>
              </w:rPr>
            </w:pPr>
            <w:r>
              <w:t>Clausuró el acto José Mª Guerrero, Consejero Delegado de Divelsa y miembro del consejo de administración de SINERSIS, que animó a todos los asistentes a participar y a trabajar  and #39;codo con codo and #39; en el ilusionante proyecto de Divelsa Euronics.</w:t>
            </w:r>
          </w:p>
          <w:p>
            <w:pPr>
              <w:ind w:left="-284" w:right="-427"/>
              <w:jc w:val="both"/>
              <w:rPr>
                <w:rFonts/>
                <w:color w:val="262626" w:themeColor="text1" w:themeTint="D9"/>
              </w:rPr>
            </w:pPr>
            <w:r>
              <w:t>Al terminar la reunión, unas 300 personas entre asociados, colaboradores y equipo de Divelsa, se desplazaron al poblado Iberia del parque Terra Mítica, donde se celebró el coctel y cena de gala.</w:t>
            </w:r>
          </w:p>
          <w:p>
            <w:pPr>
              <w:ind w:left="-284" w:right="-427"/>
              <w:jc w:val="both"/>
              <w:rPr>
                <w:rFonts/>
                <w:color w:val="262626" w:themeColor="text1" w:themeTint="D9"/>
              </w:rPr>
            </w:pPr>
            <w:r>
              <w:t>Al día siguiente, día 21, todos aquellos que lo desearon pudieron disfrutar de un día de ocio en el Parque Terra Mítica.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https://www.notasdeprensa.es/divelsa-celebra-su-convencion-anual-y-presenta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Logística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