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Padre: Él entregó sus mejores años, toca devolvérselos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del tiempo supone un aumento de la flacidez facial, especialmente en los hombres. Pero el padre, el hombre al que más se adora, el que ha envejecido cuidando de sus hijos y ha regalado sus mejores años ¿acaso no se merece que le devuelvan un poco de juventud? En Clínica SOFT tienen el mejor tratamiento para combatir los signos de fatiga yconservar el aspecto juvenil con en que se le recuerda. Con Radiesse se tiene la oportunidad de recordarle lo guapo que sigue siendo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Radiesse combate la flacidez en la zona de la cara, especialmente causada por el paso del tiempo y la fatiga. Un tratamiento cuyos resultados comienzan a notarse rápidamente, con una duración  que permite presumir de una imagen muy cuidada por un largo tiempo.</w:t>
            </w:r>
          </w:p>
          <w:p>
            <w:pPr>
              <w:ind w:left="-284" w:right="-427"/>
              <w:jc w:val="both"/>
              <w:rPr>
                <w:rFonts/>
                <w:color w:val="262626" w:themeColor="text1" w:themeTint="D9"/>
              </w:rPr>
            </w:pPr>
            <w:r>
              <w:t>Clínicas SOFT, especialistas en belleza facial, analizan el caso de cada paciente, aconsejando siempre los mejores tratamientos según el tipo de piel o requisitos que esta tenga. Para erradicar los signos que deja la edad y el paso del tiempo, proponen un tratamiento basado en la inducción de colágeno en las partes más visibles y fatigadas del rostro, “sin voluminizar, cosa que en los hombres es de agradecer”, según ellos mismos afirman.</w:t>
            </w:r>
          </w:p>
          <w:p>
            <w:pPr>
              <w:ind w:left="-284" w:right="-427"/>
              <w:jc w:val="both"/>
              <w:rPr>
                <w:rFonts/>
                <w:color w:val="262626" w:themeColor="text1" w:themeTint="D9"/>
              </w:rPr>
            </w:pPr>
            <w:r>
              <w:t>La técnica de inyección se realiza empleando una cánula roma muy fina, que permite minimizar el número de inyecciones, mejorando el confort del paciente durante el tratamiento. El producto se deposita en forma de abanico, creando vectores que devuelvan la tensión a la piel, sobre todo a nivel de los tercios medio e inferior de la cara.</w:t>
            </w:r>
          </w:p>
          <w:p>
            <w:pPr>
              <w:ind w:left="-284" w:right="-427"/>
              <w:jc w:val="both"/>
              <w:rPr>
                <w:rFonts/>
                <w:color w:val="262626" w:themeColor="text1" w:themeTint="D9"/>
              </w:rPr>
            </w:pPr>
            <w:r>
              <w:t>La sesión se realiza en consulta, sin necesidad de pasar por quirófano o anestesia de ningún tipo y tiene una duración aproximada de entre 20 y 30 minutos, tras la cual se puede volver tranquilamente al trabajo y rutina diaria. Y tiene un precio de 350€.</w:t>
            </w:r>
          </w:p>
          <w:p>
            <w:pPr>
              <w:ind w:left="-284" w:right="-427"/>
              <w:jc w:val="both"/>
              <w:rPr>
                <w:rFonts/>
                <w:color w:val="262626" w:themeColor="text1" w:themeTint="D9"/>
              </w:rPr>
            </w:pPr>
            <w:r>
              <w:t>Acerca de Clinica SOFTEn SOFT son especialistas en cirugía oculoplástica y estética facial, rejuvenecer la mirada, devolver luminosidad al rostro y mantener un aspecto fresco y saludable gracias a tratamientos mínimamente invasivos.</w:t>
            </w:r>
          </w:p>
          <w:p>
            <w:pPr>
              <w:ind w:left="-284" w:right="-427"/>
              <w:jc w:val="both"/>
              <w:rPr>
                <w:rFonts/>
                <w:color w:val="262626" w:themeColor="text1" w:themeTint="D9"/>
              </w:rPr>
            </w:pPr>
            <w:r>
              <w:t>SOFT aplica sólo las técnicas más avanzadas y seguras, tanto de cirugía como de medicina estética, bajo la supervisión de sus directores médicos: el Doctor Troyano y el Doctor Genol, cirujanos de dilatada experiencia que forman parte de la élite de cirujanos oculoplásticos en el ámbito internacional.</w:t>
            </w:r>
          </w:p>
          <w:p>
            <w:pPr>
              <w:ind w:left="-284" w:right="-427"/>
              <w:jc w:val="both"/>
              <w:rPr>
                <w:rFonts/>
                <w:color w:val="262626" w:themeColor="text1" w:themeTint="D9"/>
              </w:rPr>
            </w:pPr>
            <w:r>
              <w:t>El equipo médico de SOFT está formado por destacados miembros de la Sociedad Española de Oftalmología (SEO) y de la Sociedad Española de Cirugía Plástica Ocular y Orbitaria (SECPOO), donde anualmente imparten cursos de formación para otros profesionales, así como de la Sociedad Española de Medicina Estética (SEME).  </w:t>
            </w:r>
          </w:p>
          <w:p>
            <w:pPr>
              <w:ind w:left="-284" w:right="-427"/>
              <w:jc w:val="both"/>
              <w:rPr>
                <w:rFonts/>
                <w:color w:val="262626" w:themeColor="text1" w:themeTint="D9"/>
              </w:rPr>
            </w:pPr>
            <w:r>
              <w:t>A nivel internacional pertenecen a la Sociedad Iberoamericana de Oculoplastia y al International Thyroid Eye Disease Society (ITEDS).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https://www.notasdeprensa.es/dia-del-padre-el-entrego-sus-mejores-anos-toca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