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asesorará sobre e-commerce a las PYMES andaluzas en IMEX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ofrecerá la conferencia 'El e-commerce como opción para el crecimiento internacional', enfocada a la exportación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el proveedor de logística líder mundial, participará los próximos días 18 y 19 de noviembre en la feria IMEX Impulso Exterior, que se celebrará en Málaga. Como actividad principal en este evento, ofrecerá la conferencia El e-commerce como opción para el crecimiento internacional, dirigida a las PYMES que desean ampliar y consolidar su actividad a través de la exportación. En esta sesión se desarrollarán consejos para poder vender internacionalmente a través de e-commerce: medios de transporte, diferentes opciones para las entregas, gestión de devoluciones, soluciones para tener éxito en las aduanas. La conferencia tendrá lugar en la Sala 2, el día 19 de noviembre a las 11:30, a cargo de Nicolás Mouze, Director de Marketing y Ventas de DHL Express Iberia.</w:t>
            </w:r>
          </w:p>
          <w:p>
            <w:pPr>
              <w:ind w:left="-284" w:right="-427"/>
              <w:jc w:val="both"/>
              <w:rPr>
                <w:rFonts/>
                <w:color w:val="262626" w:themeColor="text1" w:themeTint="D9"/>
              </w:rPr>
            </w:pPr>
            <w:r>
              <w:t>	Por otro lado, DHL formará parte del  and #39;Ciclo de Conferencias de Internacionalización Santander-DHL-IMEX 2015 and #39;, desarrollando aspectos prácticos para la exportación. El programa de conferencias tendrá lugar en la Sala Ciclo:</w:t>
            </w:r>
          </w:p>
          <w:p>
            <w:pPr>
              <w:ind w:left="-284" w:right="-427"/>
              <w:jc w:val="both"/>
              <w:rPr>
                <w:rFonts/>
                <w:color w:val="262626" w:themeColor="text1" w:themeTint="D9"/>
              </w:rPr>
            </w:pPr>
            <w:r>
              <w:t>	Miércoles 18 de noviembre:</w:t>
            </w:r>
          </w:p>
          <w:p>
            <w:pPr>
              <w:ind w:left="-284" w:right="-427"/>
              <w:jc w:val="both"/>
              <w:rPr>
                <w:rFonts/>
                <w:color w:val="262626" w:themeColor="text1" w:themeTint="D9"/>
              </w:rPr>
            </w:pPr>
            <w:r>
              <w:t>		11.00 h - 11.30 h: Consejos para exportar a Asia		D. Rubén García-Quismondo Pereda, Socio Director de Quabbala Abogados y Economistas S.L.P.</w:t>
            </w:r>
          </w:p>
          <w:p>
            <w:pPr>
              <w:ind w:left="-284" w:right="-427"/>
              <w:jc w:val="both"/>
              <w:rPr>
                <w:rFonts/>
                <w:color w:val="262626" w:themeColor="text1" w:themeTint="D9"/>
              </w:rPr>
            </w:pPr>
            <w:r>
              <w:t>		11.30 h - 12.00 h: Recobro internacional de impagos		D. Antoni Riera Pascual, Operations Director de Advantium.</w:t>
            </w:r>
          </w:p>
          <w:p>
            <w:pPr>
              <w:ind w:left="-284" w:right="-427"/>
              <w:jc w:val="both"/>
              <w:rPr>
                <w:rFonts/>
                <w:color w:val="262626" w:themeColor="text1" w:themeTint="D9"/>
              </w:rPr>
            </w:pPr>
            <w:r>
              <w:t>		12.00 h - 12.30 h: Inteligencia competitiva para la internacionalización		D. Anselmo Ríos Martínez, Socio-Director en REDFLEXION CONSULTORES.</w:t>
            </w:r>
          </w:p>
          <w:p>
            <w:pPr>
              <w:ind w:left="-284" w:right="-427"/>
              <w:jc w:val="both"/>
              <w:rPr>
                <w:rFonts/>
                <w:color w:val="262626" w:themeColor="text1" w:themeTint="D9"/>
              </w:rPr>
            </w:pPr>
            <w:r>
              <w:t>		13.00 h - 13.30 h: Internacionalización: reto y oportunidad		D. Francisco de la Puente Perales, Senior Manager, KPMG Abogados.</w:t>
            </w:r>
          </w:p>
          <w:p>
            <w:pPr>
              <w:ind w:left="-284" w:right="-427"/>
              <w:jc w:val="both"/>
              <w:rPr>
                <w:rFonts/>
                <w:color w:val="262626" w:themeColor="text1" w:themeTint="D9"/>
              </w:rPr>
            </w:pPr>
            <w:r>
              <w:t>		13.30 h - 14.00 h: Nuevas herramientas para la internacionalización		D. Pedro Morera de Pelegri, Director de Negocio Internacional en Banco Santander.</w:t>
            </w:r>
          </w:p>
          <w:p>
            <w:pPr>
              <w:ind w:left="-284" w:right="-427"/>
              <w:jc w:val="both"/>
              <w:rPr>
                <w:rFonts/>
                <w:color w:val="262626" w:themeColor="text1" w:themeTint="D9"/>
              </w:rPr>
            </w:pPr>
            <w:r>
              <w:t>		16.30 h - 17.00 h: Vender internacionalmente a través de e-commerce: consejos 		 D. Nuno Martíns, Jefe de Desarrollo de Negocio de DHL Express Iberia</w:t>
            </w:r>
          </w:p>
          <w:p>
            <w:pPr>
              <w:ind w:left="-284" w:right="-427"/>
              <w:jc w:val="both"/>
              <w:rPr>
                <w:rFonts/>
                <w:color w:val="262626" w:themeColor="text1" w:themeTint="D9"/>
              </w:rPr>
            </w:pPr>
            <w:r>
              <w:t>		17.00 h - 17.30 h: Cobrar de sus clientes todas sus exportaciones con total seguridad a través del acuerdo Santander/Willis Plan Exporta 2.0.		D. Miguel Doutres Blanch, Asesor y consultor para Willis en materia de seguros de crédito y cauciones en todas sus modalidades existentes.</w:t>
            </w:r>
          </w:p>
          <w:p>
            <w:pPr>
              <w:ind w:left="-284" w:right="-427"/>
              <w:jc w:val="both"/>
              <w:rPr>
                <w:rFonts/>
                <w:color w:val="262626" w:themeColor="text1" w:themeTint="D9"/>
              </w:rPr>
            </w:pPr>
            <w:r>
              <w:t>		17.30 h - 18.00 h: Qué soluciones logística y transporte me pueden ayudar a ser más competitivo exportando?		D. Nicolás Mouze, Director de Marketing y Ventas de DHL Express Iberia.</w:t>
            </w:r>
          </w:p>
          <w:p>
            <w:pPr>
              <w:ind w:left="-284" w:right="-427"/>
              <w:jc w:val="both"/>
              <w:rPr>
                <w:rFonts/>
                <w:color w:val="262626" w:themeColor="text1" w:themeTint="D9"/>
              </w:rPr>
            </w:pPr>
            <w:r>
              <w:t>	Jueves 19 de noviembre:</w:t>
            </w:r>
          </w:p>
          <w:p>
            <w:pPr>
              <w:ind w:left="-284" w:right="-427"/>
              <w:jc w:val="both"/>
              <w:rPr>
                <w:rFonts/>
                <w:color w:val="262626" w:themeColor="text1" w:themeTint="D9"/>
              </w:rPr>
            </w:pPr>
            <w:r>
              <w:t>		11.00 h - 11.30 h: La internacionalización de la empresa: La Pirámide de los mercados		D. Daniel Millán, CEO de Ternum Group.</w:t>
            </w:r>
          </w:p>
          <w:p>
            <w:pPr>
              <w:ind w:left="-284" w:right="-427"/>
              <w:jc w:val="both"/>
              <w:rPr>
                <w:rFonts/>
                <w:color w:val="262626" w:themeColor="text1" w:themeTint="D9"/>
              </w:rPr>
            </w:pPr>
            <w:r>
              <w:t>		11.30 h - 12.00 h: Chile: Claves para la implantación y consejos para exportar		D. Tomás Pablo, Presidente Ejecutivo de Wolf y Pablo Consultores.</w:t>
            </w:r>
          </w:p>
          <w:p>
            <w:pPr>
              <w:ind w:left="-284" w:right="-427"/>
              <w:jc w:val="both"/>
              <w:rPr>
                <w:rFonts/>
                <w:color w:val="262626" w:themeColor="text1" w:themeTint="D9"/>
              </w:rPr>
            </w:pPr>
            <w:r>
              <w:t>		12.30 h - 13.00 h: La correcta utilización de los Incoterms 2010		D. Antonio Cuadra, Socio Director de IcomexCampus.</w:t>
            </w:r>
          </w:p>
          <w:p>
            <w:pPr>
              <w:ind w:left="-284" w:right="-427"/>
              <w:jc w:val="both"/>
              <w:rPr>
                <w:rFonts/>
                <w:color w:val="262626" w:themeColor="text1" w:themeTint="D9"/>
              </w:rPr>
            </w:pPr>
            <w:r>
              <w:t>		13.00 h - 13.30 h: Ciclo de Conferencias de Internacionalización Santander - DHL – IMEX- Cierre</w:t>
            </w:r>
          </w:p>
          <w:p>
            <w:pPr>
              <w:ind w:left="-284" w:right="-427"/>
              <w:jc w:val="both"/>
              <w:rPr>
                <w:rFonts/>
                <w:color w:val="262626" w:themeColor="text1" w:themeTint="D9"/>
              </w:rPr>
            </w:pPr>
            <w:r>
              <w:t>	Las conferencias son de acceso libre y con aforo limitado a la capacidad de la sala.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https://www.notasdeprensa.es/dhl-asesorara-sobre-e-commerce-a-las-pymes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Andalucia Emprendedores Logística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