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Madrid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publica su informe de vehículos usados 2017: la mejor guía para compradores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expertos DEKRA ha publicado la décima edición de su informe de vehículos usados basado en su kilometraje. Este informe provee a los compradores potenciales con información detallada sobre los fallos típicos de un modelo de vehículo en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evaluación hace foco en la comparación con otros vehículos del mismo segmento de mercado. Esta información es de gran ayuda para potenciales compradores de automóviles a la hora de decidir su compra.</w:t>
            </w:r>
          </w:p>
          <w:p>
            <w:pPr>
              <w:ind w:left="-284" w:right="-427"/>
              <w:jc w:val="both"/>
              <w:rPr>
                <w:rFonts/>
                <w:color w:val="262626" w:themeColor="text1" w:themeTint="D9"/>
              </w:rPr>
            </w:pPr>
            <w:r>
              <w:t>La tendencia hacia una diferenciación en el mercado continúa lo cual también se refleja en el informe. Para DEKRA, este año es el primer año en el que su evaluación incluye más de 500 modelos de vehículos. El Audi A6 se hace con el título de “Mejor de todas las Categorías”</w:t>
            </w:r>
          </w:p>
          <w:p>
            <w:pPr>
              <w:ind w:left="-284" w:right="-427"/>
              <w:jc w:val="both"/>
              <w:rPr>
                <w:rFonts/>
                <w:color w:val="262626" w:themeColor="text1" w:themeTint="D9"/>
              </w:rPr>
            </w:pPr>
            <w:r>
              <w:t>Para su informe de Coches Usados, los expertos de DEKRA una vez más evaluaron los fallos encontrados en alrededor de 15 millones de inspecciones realizadas en un periodo de dos años. Solo los errores relevantes para la evaluación de los diferentes modelos se incluyen en las estadísticas. Fallos de los que fundamentalmente es responsable el usuario son irrelevantes.</w:t>
            </w:r>
          </w:p>
          <w:p>
            <w:pPr>
              <w:ind w:left="-284" w:right="-427"/>
              <w:jc w:val="both"/>
              <w:rPr>
                <w:rFonts/>
                <w:color w:val="262626" w:themeColor="text1" w:themeTint="D9"/>
              </w:rPr>
            </w:pPr>
            <w:r>
              <w:t>Como comentamos anteriormente, los vehículos analizados en la décima edición del informe de Vehículos Usados son evaluados de acuerdo a su kilometraje y no con respecto a su antigüedad, ya que consideramos que el kilometraje es una variable más relevante que la edad de cara a la susceptibilidad de errores. Las nueve categorías de vehículos se clasifican en tres baremos de kilometraje (0 a 50.000 km, 50.001 a 100.000 y 100.001 a 150.000).</w:t>
            </w:r>
          </w:p>
          <w:p>
            <w:pPr>
              <w:ind w:left="-284" w:right="-427"/>
              <w:jc w:val="both"/>
              <w:rPr>
                <w:rFonts/>
                <w:color w:val="262626" w:themeColor="text1" w:themeTint="D9"/>
              </w:rPr>
            </w:pPr>
            <w:r>
              <w:t>El informe solo hace referencia a modelos de vehículos sobre los cuales DEKRA ha realizado como mínimo 1.000 inspecciones, dentro de los tres baremos de kilometrajes en el periodo de evaluación. Esto garantiza el valor informativo de estas estadísticas</w:t>
            </w:r>
          </w:p>
          <w:p>
            <w:pPr>
              <w:ind w:left="-284" w:right="-427"/>
              <w:jc w:val="both"/>
              <w:rPr>
                <w:rFonts/>
                <w:color w:val="262626" w:themeColor="text1" w:themeTint="D9"/>
              </w:rPr>
            </w:pPr>
            <w:r>
              <w:t>La división en nueve clases de vehículos, desde coches pequeños hasta furgonetas, permite a los potenciales compradores efectuar una comparación efectiva.</w:t>
            </w:r>
          </w:p>
          <w:p>
            <w:pPr>
              <w:ind w:left="-284" w:right="-427"/>
              <w:jc w:val="both"/>
              <w:rPr>
                <w:rFonts/>
                <w:color w:val="262626" w:themeColor="text1" w:themeTint="D9"/>
              </w:rPr>
            </w:pPr>
            <w:r>
              <w:t>El Indicador de Fallos DEKRA (DFI – DEKRA Fault Index) es el principal elemento que permite realizar la evaluación. Este se calcula sobre la base del porcentaje de vehículos sin fallos y con fallos relevantes de entre todos los vehículos que fueron comprobados dentro de un modelo.</w:t>
            </w:r>
          </w:p>
          <w:p>
            <w:pPr>
              <w:ind w:left="-284" w:right="-427"/>
              <w:jc w:val="both"/>
              <w:rPr>
                <w:rFonts/>
                <w:color w:val="262626" w:themeColor="text1" w:themeTint="D9"/>
              </w:rPr>
            </w:pPr>
            <w:r>
              <w:t>Ganadores de Clases de Vehículos y “El mejor de todas las clases”En el informe de vehículos Usados DEKRA 2017, el modelo de vehículo que consigue la mejor media DFI dentro de los tres rangos de kilometraje es el ganador de su categoria.</w:t>
            </w:r>
          </w:p>
          <w:p>
            <w:pPr>
              <w:ind w:left="-284" w:right="-427"/>
              <w:jc w:val="both"/>
              <w:rPr>
                <w:rFonts/>
                <w:color w:val="262626" w:themeColor="text1" w:themeTint="D9"/>
              </w:rPr>
            </w:pPr>
            <w:r>
              <w:t>Como en años anteriores, el Audi A6 es el “mejor de todas las categorias”. Este título es ganado por el vehículo que logra el mejor DFI de media dentro de todas las clases de vehículos y en los tres rangos de kilometraje. (Ver imagen)</w:t>
            </w:r>
          </w:p>
          <w:p>
            <w:pPr>
              <w:ind w:left="-284" w:right="-427"/>
              <w:jc w:val="both"/>
              <w:rPr>
                <w:rFonts/>
                <w:color w:val="262626" w:themeColor="text1" w:themeTint="D9"/>
              </w:rPr>
            </w:pPr>
            <w:r>
              <w:t>Disponible online y aplicaciónLos resultados del Informe de Vehículos Usados DEKRA están ahora disponibles online en www.used-car-report.com. También está disponible la aplicación gratuita para dispositivos iPhone y iPad y Android.</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https://www.notasdeprensa.es/dekra-publica-su-informe-de-vehiculos-usados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Comunicación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