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invierte en la digitalización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Stefan Kölbl, CEO de DEKRA, considera que la ciberseguridad y  tecnología sofisticada segura son factores fundamentales para el éxito de la conducción  interconectada y autónoma en particular.  Esto requiere que nuestra salud y nuestros datos estén seguros y protegidos, lo cual no siempre es el caso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ha cerrado el año con un aumento en sus ingresos del 8% con respecto al año anterior, hasta los 3.100 millones de euros, creciendo por decimocuarto año consecutivo. Los empleados han superado los 40.000 por primera vez, subiendo hasta los 44.057.</w:t>
            </w:r>
          </w:p>
          <w:p>
            <w:pPr>
              <w:ind w:left="-284" w:right="-427"/>
              <w:jc w:val="both"/>
              <w:rPr>
                <w:rFonts/>
                <w:color w:val="262626" w:themeColor="text1" w:themeTint="D9"/>
              </w:rPr>
            </w:pPr>
            <w:r>
              <w:t>En España, DEKRA ha cerrado el 2017 superando los 63 millones de euros y con más de 600 empleados.</w:t>
            </w:r>
          </w:p>
          <w:p>
            <w:pPr>
              <w:ind w:left="-284" w:right="-427"/>
              <w:jc w:val="both"/>
              <w:rPr>
                <w:rFonts/>
                <w:color w:val="262626" w:themeColor="text1" w:themeTint="D9"/>
              </w:rPr>
            </w:pPr>
            <w:r>
              <w:t>Desde movilidad automatizada y hogares inteligentes hasta Industria 4.0 y entornos de trabajo modernos, los beneficios que acompañan a la transformación digital son innegables.</w:t>
            </w:r>
          </w:p>
          <w:p>
            <w:pPr>
              <w:ind w:left="-284" w:right="-427"/>
              <w:jc w:val="both"/>
              <w:rPr>
                <w:rFonts/>
                <w:color w:val="262626" w:themeColor="text1" w:themeTint="D9"/>
              </w:rPr>
            </w:pPr>
            <w:r>
              <w:t>Sin embargo, los niveles de seguridad no se mantienen al ritmo del rápido desarrollo. Robo de datos y fugas muertes relacionadas con vehículos autónomos, escándalos que rodean las escuchas en las habitaciones de los niños y robots fuera de control: los titulares negativos relacionados con la digitalización se acumulan.</w:t>
            </w:r>
          </w:p>
          <w:p>
            <w:pPr>
              <w:ind w:left="-284" w:right="-427"/>
              <w:jc w:val="both"/>
              <w:rPr>
                <w:rFonts/>
                <w:color w:val="262626" w:themeColor="text1" w:themeTint="D9"/>
              </w:rPr>
            </w:pPr>
            <w:r>
              <w:t>"Necesitamos normas claras y tecnología sofisticada y totalmente probada a nivel mundial. Cualquier otra cosa estaría jugando no solo con la privacidad de las personas, sino también con sus vidas", explicó el CEO de DEKRA, Stefan Kölbl.</w:t>
            </w:r>
          </w:p>
          <w:p>
            <w:pPr>
              <w:ind w:left="-284" w:right="-427"/>
              <w:jc w:val="both"/>
              <w:rPr>
                <w:rFonts/>
                <w:color w:val="262626" w:themeColor="text1" w:themeTint="D9"/>
              </w:rPr>
            </w:pPr>
            <w:r>
              <w:t>Para ello DEKRA está solicitando nuevos estándares de seguridad para los productos con conexión a Internet que satisfagan los desafíos del aumento de interconectividad y los crecientes riesgos cibernéticos. En consecuencia, la organización de expertos acoge favorablemente la propuesta de reglamento de ciberseguridad de la Comisión Europea.</w:t>
            </w:r>
          </w:p>
          <w:p>
            <w:pPr>
              <w:ind w:left="-284" w:right="-427"/>
              <w:jc w:val="both"/>
              <w:rPr>
                <w:rFonts/>
                <w:color w:val="262626" w:themeColor="text1" w:themeTint="D9"/>
              </w:rPr>
            </w:pPr>
            <w:r>
              <w:t>Red internacional de testeo para una movilidad del futuro seguraLa movilidad segura ha sido siempre uno de los objetivos prioritarios de DEKRA desde su nacimiento, hace más de 100 años. El año pasado, la empresa dio máxima prioridad a la creación de una red de pruebas internacional centrada en el futuro de la movilidad, con centros en Klettwitz (Alemania), Málaga (España) y Hsinchu (Taiwán). La adquisición de la pista de Lausitzring ha permitido a la compañía contar con el centro de pruebas más grande de Europa.</w:t>
            </w:r>
          </w:p>
          <w:p>
            <w:pPr>
              <w:ind w:left="-284" w:right="-427"/>
              <w:jc w:val="both"/>
              <w:rPr>
                <w:rFonts/>
                <w:color w:val="262626" w:themeColor="text1" w:themeTint="D9"/>
              </w:rPr>
            </w:pPr>
            <w:r>
              <w:t>El área de pruebas inaugurado en Málaga en Noviembre de 2017, se centra en las pruebas de producto en las primeras etapas de desarrollo y pruebas de tecnología de vehículo a todo (V2X), así como los requisitos de estandarización asociados.</w:t>
            </w:r>
          </w:p>
          <w:p>
            <w:pPr>
              <w:ind w:left="-284" w:right="-427"/>
              <w:jc w:val="both"/>
              <w:rPr>
                <w:rFonts/>
                <w:color w:val="262626" w:themeColor="text1" w:themeTint="D9"/>
              </w:rPr>
            </w:pPr>
            <w:r>
              <w:t>El laboratorio más grande de DEKRA para servicios de movilidad eléctrica y autónomos se ha ubicado en Hsinchu.</w:t>
            </w:r>
          </w:p>
          <w:p>
            <w:pPr>
              <w:ind w:left="-284" w:right="-427"/>
              <w:jc w:val="both"/>
              <w:rPr>
                <w:rFonts/>
                <w:color w:val="262626" w:themeColor="text1" w:themeTint="D9"/>
              </w:rPr>
            </w:pPr>
            <w:r>
              <w:t>Mayor expansión en los servicios de testeo digitalesEn vista del rápido aumento en la importancia de la conectividad y la ciber seguridad en todo el mundo, DEKRA ha fortalecido su posición a través de adquisiciones y alianzas, como la compra de la compañía española Epoche  and  Espri. La compañía revisa y testea los productos de acuerdo con los estándares de seguridad de TI internacionalmente aceptados. Sus clientes incluyen desarrolladores, fabricantes y proveedores de servicios. Con esta adquisición DEKRA ha conseguido extenderse en sectores como el de bienes de consumo y la tecnología médica y de automoción.</w:t>
            </w:r>
          </w:p>
          <w:p>
            <w:pPr>
              <w:ind w:left="-284" w:right="-427"/>
              <w:jc w:val="both"/>
              <w:rPr>
                <w:rFonts/>
                <w:color w:val="262626" w:themeColor="text1" w:themeTint="D9"/>
              </w:rPr>
            </w:pPr>
            <w:r>
              <w:t>La ciberseguridad ya es un componente clave en la prueba de productos inteligentes. Con la ayuda de Epoche  and  Espri, DEKRA ahora puede cumplir con los requisitos extendidos de testeo e inspección aplicables a la seguridad funcional.</w:t>
            </w:r>
          </w:p>
          <w:p>
            <w:pPr>
              <w:ind w:left="-284" w:right="-427"/>
              <w:jc w:val="both"/>
              <w:rPr>
                <w:rFonts/>
                <w:color w:val="262626" w:themeColor="text1" w:themeTint="D9"/>
              </w:rPr>
            </w:pPr>
            <w:r>
              <w:t>DEKRA Automotive: liderazgo de mercado consolidadoDEKRA Automotive volvió a hacer una contribución significativa al éxito de DEKRA en 2017. Los ingresos aumentaron un 3,8% a casi 1.600 millones de euros.</w:t>
            </w:r>
          </w:p>
          <w:p>
            <w:pPr>
              <w:ind w:left="-284" w:right="-427"/>
              <w:jc w:val="both"/>
              <w:rPr>
                <w:rFonts/>
                <w:color w:val="262626" w:themeColor="text1" w:themeTint="D9"/>
              </w:rPr>
            </w:pPr>
            <w:r>
              <w:t>En España la unidad de negocio aumenta sus ingresos en más de un 7% alcanzando los 14 millones y medio de euros.</w:t>
            </w:r>
          </w:p>
          <w:p>
            <w:pPr>
              <w:ind w:left="-284" w:right="-427"/>
              <w:jc w:val="both"/>
              <w:rPr>
                <w:rFonts/>
                <w:color w:val="262626" w:themeColor="text1" w:themeTint="D9"/>
              </w:rPr>
            </w:pPr>
            <w:r>
              <w:t>La compañía ha fortalecido su posición en las valoraciones e inspecciones de vehículos mediante la ampliación de la red de estaciones de inspección y la mejora de sus procesos, siendo con diferencia, el líder mundial del mercado llegando a los 26 millones de inspecciones de vehículos por año.</w:t>
            </w:r>
          </w:p>
          <w:p>
            <w:pPr>
              <w:ind w:left="-284" w:right="-427"/>
              <w:jc w:val="both"/>
              <w:rPr>
                <w:rFonts/>
                <w:color w:val="262626" w:themeColor="text1" w:themeTint="D9"/>
              </w:rPr>
            </w:pPr>
            <w:r>
              <w:t>DEKRA Industrial: éxitos en mercados establecidos y nuevosDEKRA Industrial ha fortalecido su posición. Sus ingresos aumentaron un 5,3% a casi 900 millones de euros.</w:t>
            </w:r>
          </w:p>
          <w:p>
            <w:pPr>
              <w:ind w:left="-284" w:right="-427"/>
              <w:jc w:val="both"/>
              <w:rPr>
                <w:rFonts/>
                <w:color w:val="262626" w:themeColor="text1" w:themeTint="D9"/>
              </w:rPr>
            </w:pPr>
            <w:r>
              <w:t>DEKRA adquirió el laboratorio de pruebas de alto voltaje VEIKI-VNL en Budapest, Hungría, en el sector de energía y energía.</w:t>
            </w:r>
          </w:p>
          <w:p>
            <w:pPr>
              <w:ind w:left="-284" w:right="-427"/>
              <w:jc w:val="both"/>
              <w:rPr>
                <w:rFonts/>
                <w:color w:val="262626" w:themeColor="text1" w:themeTint="D9"/>
              </w:rPr>
            </w:pPr>
            <w:r>
              <w:t>DEKRA también ha promovido su innovación con institutos como IAO e IPA Fraunhofer. El objetivo ha sido desarrollar conceptos innovadores de salud y seguridad ocupacional en la era de la Industria 4.0 para prevenir accidentes laborales cuando las personas operan con maquinaria.</w:t>
            </w:r>
          </w:p>
          <w:p>
            <w:pPr>
              <w:ind w:left="-284" w:right="-427"/>
              <w:jc w:val="both"/>
              <w:rPr>
                <w:rFonts/>
                <w:color w:val="262626" w:themeColor="text1" w:themeTint="D9"/>
              </w:rPr>
            </w:pPr>
            <w:r>
              <w:t>Con métodos innovadores que se basan en los resultados de las últimas investigaciones en neurociencia, la división de consultoría DEKRA Insight está trabajando para mejorar la seguridad de sus clientes. Un ejemplo es el Sistema de Confiabilidad Centrado en el Cerebro. Con este enfoque, todas las actividades y cursos de capacitación utilizan sistemáticamente la forma en que funciona el cerebro humano para alentar a los empleados a comportarse de forma segura y mantenerse alerta para evitar accidentes industriales.</w:t>
            </w:r>
          </w:p>
          <w:p>
            <w:pPr>
              <w:ind w:left="-284" w:right="-427"/>
              <w:jc w:val="both"/>
              <w:rPr>
                <w:rFonts/>
                <w:color w:val="262626" w:themeColor="text1" w:themeTint="D9"/>
              </w:rPr>
            </w:pPr>
            <w:r>
              <w:t>DEKRA Personnel: crecimiento fuerte y dinámico</w:t>
            </w:r>
          </w:p>
          <w:p>
            <w:pPr>
              <w:ind w:left="-284" w:right="-427"/>
              <w:jc w:val="both"/>
              <w:rPr>
                <w:rFonts/>
                <w:color w:val="262626" w:themeColor="text1" w:themeTint="D9"/>
              </w:rPr>
            </w:pPr>
            <w:r>
              <w:t>Los ingresos de DEKRA Personnel aumentaron significativamente en un 24,8% a 650 millones de euros en 2017. DEKRA Arbeit en particular tuvo un fuerte crecimiento, consolidando su posición como la séptima mayor empresa de empleo temporal en Alemania y logrando además un éxito considerable a nivel internacional.</w:t>
            </w:r>
          </w:p>
          <w:p>
            <w:pPr>
              <w:ind w:left="-284" w:right="-427"/>
              <w:jc w:val="both"/>
              <w:rPr>
                <w:rFonts/>
                <w:color w:val="262626" w:themeColor="text1" w:themeTint="D9"/>
              </w:rPr>
            </w:pPr>
            <w:r>
              <w:t>El programa de migración experta de DEKRA Akademie sigue siendo muy popular. Este curso proporciona capacitación profesional y de idiomas en países de Europa del Este para trabajadores de asistencia sanitaria y ahora también para el sector de TI.</w:t>
            </w:r>
          </w:p>
          <w:p>
            <w:pPr>
              <w:ind w:left="-284" w:right="-427"/>
              <w:jc w:val="both"/>
              <w:rPr>
                <w:rFonts/>
                <w:color w:val="262626" w:themeColor="text1" w:themeTint="D9"/>
              </w:rPr>
            </w:pPr>
            <w:r>
              <w:t>En España, DEKRA Personnel ha conseguido incrementar sus ingresos en un 77% con respecto al año anterior, alcanzando los 13 millones de euros.</w:t>
            </w:r>
          </w:p>
          <w:p>
            <w:pPr>
              <w:ind w:left="-284" w:right="-427"/>
              <w:jc w:val="both"/>
              <w:rPr>
                <w:rFonts/>
                <w:color w:val="262626" w:themeColor="text1" w:themeTint="D9"/>
              </w:rPr>
            </w:pPr>
            <w:r>
              <w:t>Perspectivas positivas para el 2018: DEKRA ayuda a dar forma a la transformación digitalLa organización de expertos continuará en la senda del crecimiento continuado en este 2018, ayudando a materializar la transformación digital de la economía y la sociedad y garantizando el derecho de la seguridad en cada una de las interacciones a través de un rango innovador de servicios de testeo y certificación.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https://www.notasdeprensa.es/dekra-invierte-en-la-digitalizacion-segura_1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