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Alcobendas 28108 el 10/06/2016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invierte en el Internet de las cosas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conduce al éxito en la Industria 4.0.: los ingresos  de la compañía se incrementaron en un 8,4% en 2015 a 2,7 billones de euros. El número de empleados crece de 1.650 a aproximadamente 37.000, lo que supone un gran éxito de crecimiento en regiones de América del Norte y Asia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Industrial: importante actor en el Internet de las CosasEn los últimos años, DEKRA Industrial  ha mejorado su posición en el mercado gracias a sus adquisiciones estratégicas. Los ingresos han aumentado en un 14,8% hasta alcanzar los 806 millones de euros, dándose en 2015 un crecimiento dinámico. Sus ingresos subieron un 8,4%, llegando a alcanzar los 2,72 billones de euros durante el pasado ejercicio.</w:t>
            </w:r>
          </w:p>
          <w:p>
            <w:pPr>
              <w:ind w:left="-284" w:right="-427"/>
              <w:jc w:val="both"/>
              <w:rPr>
                <w:rFonts/>
                <w:color w:val="262626" w:themeColor="text1" w:themeTint="D9"/>
              </w:rPr>
            </w:pPr>
            <w:r>
              <w:t>Como resultado de las nuevas contrataciones y adquisiciones, el número de empleados se incrementó de 1.650 a aproximadamente 37.000. DEKRA se ha visto beneficiada de su posicionamiento dentro del campo de las pruebas industriales y los nuevos retos que suponen la Industria 4.0.</w:t>
            </w:r>
          </w:p>
          <w:p>
            <w:pPr>
              <w:ind w:left="-284" w:right="-427"/>
              <w:jc w:val="both"/>
              <w:rPr>
                <w:rFonts/>
                <w:color w:val="262626" w:themeColor="text1" w:themeTint="D9"/>
              </w:rPr>
            </w:pPr>
            <w:r>
              <w:t>Tanto es así, que en el año 2015, DEKRA se posicionó como un importante actor en el Internet de las Cosas.  En este ámbito, cabe señalar la adquisición de la empresa española AT4 wireless, cuya sede  central está en Málaga y cuenta con  filiales en Chile, EE.UU. y Taiwán. En estos momentos, la empresa  está incrementando su actividad de forma progresiva en el mercado del Internet de las Cosas; sirva como referencia su reciente reconocimiento como el único Laboratorio de referencia del consorcio “Allseen Alliance” a nivel mundial.</w:t>
            </w:r>
          </w:p>
          <w:p>
            <w:pPr>
              <w:ind w:left="-284" w:right="-427"/>
              <w:jc w:val="both"/>
              <w:rPr>
                <w:rFonts/>
                <w:color w:val="262626" w:themeColor="text1" w:themeTint="D9"/>
              </w:rPr>
            </w:pPr>
            <w:r>
              <w:t>Además AT4 wireless  está ampliando su cartera de clientes nacionales e internacionales en el mercado de la automoción en el entorno del “Vehículo Conectado”.</w:t>
            </w:r>
          </w:p>
          <w:p>
            <w:pPr>
              <w:ind w:left="-284" w:right="-427"/>
              <w:jc w:val="both"/>
              <w:rPr>
                <w:rFonts/>
                <w:color w:val="262626" w:themeColor="text1" w:themeTint="D9"/>
              </w:rPr>
            </w:pPr>
            <w:r>
              <w:t>Gracias al grupo formado por AT4 Wireless, la subsidiaria de DEKRA QuieTek, y la alianza estratégica con el grupo iST, ambas de Taiwán, DEKRA ahora combina su experiencia  en ensayos para dispositivos de telecomunicación con ensayos de interoperabilidad y la certificación de productos inteligentes del hogar (Smart-Home). En el campo de la conectividad segura, DEKRA es uno de los 5 proveedores más importantes del mundo.</w:t>
            </w:r>
          </w:p>
          <w:p>
            <w:pPr>
              <w:ind w:left="-284" w:right="-427"/>
              <w:jc w:val="both"/>
              <w:rPr>
                <w:rFonts/>
                <w:color w:val="262626" w:themeColor="text1" w:themeTint="D9"/>
              </w:rPr>
            </w:pPr>
            <w:r>
              <w:t>DEKRA Automotive: expansión en camino Los ingresos de DEKRA Automotive aumentaron en un 6,9%, alcanzando 1,42 billones de euros. Como líder en el mercado global, con aproximadamente 26 millones de inspecciones de vehículos al año, DEKRA ha ampliado su negocio internacionalmente. Su red de centros de pruebas se ha expandido en importantes mercados como Suecia, Estados Unidos y Canadá. En el sureste de Europa, DEKRA ha establecido la gestión de vehículos usados en Eslovenia, Serbia, Hungría y Bulgaria, además de una red profesional en los Balcanes.</w:t>
            </w:r>
          </w:p>
          <w:p>
            <w:pPr>
              <w:ind w:left="-284" w:right="-427"/>
              <w:jc w:val="both"/>
              <w:rPr>
                <w:rFonts/>
                <w:color w:val="262626" w:themeColor="text1" w:themeTint="D9"/>
              </w:rPr>
            </w:pPr>
            <w:r>
              <w:t>“Como número 1 en la inspección de vehículos, somos un importante colaborador para las autoridades regulatorias y fabricantes de vehículos, en materia de seguridad y fiabilidad de electro movilidad o sistemas de nueva asistencia”, comenta Stefan Köbl.</w:t>
            </w:r>
          </w:p>
          <w:p>
            <w:pPr>
              <w:ind w:left="-284" w:right="-427"/>
              <w:jc w:val="both"/>
              <w:rPr>
                <w:rFonts/>
                <w:color w:val="262626" w:themeColor="text1" w:themeTint="D9"/>
              </w:rPr>
            </w:pPr>
            <w:r>
              <w:t>DEKRA Personnel: intensa cooperación con empresasComo resultado del crecimiento de las unidades de negocio de Cualificación y Trabajo Temporal, DEKRA incrementó sus beneficios en 2015 un 2,4% hasta alcanzar los 467 millones de euros.</w:t>
            </w:r>
          </w:p>
          <w:p>
            <w:pPr>
              <w:ind w:left="-284" w:right="-427"/>
              <w:jc w:val="both"/>
              <w:rPr>
                <w:rFonts/>
                <w:color w:val="262626" w:themeColor="text1" w:themeTint="D9"/>
              </w:rPr>
            </w:pPr>
            <w:r>
              <w:t>Panorama positivoDEKRA creció por decimosegundo año consecutivo en 2015 y ha cuadriplicado su personal desde el año 2000. Los beneficios se han triplicado y según cree la compañía, seguirá creciendo de forma estable y sostenible.</w:t>
            </w:r>
          </w:p>
          <w:p>
            <w:pPr>
              <w:ind w:left="-284" w:right="-427"/>
              <w:jc w:val="both"/>
              <w:rPr>
                <w:rFonts/>
                <w:color w:val="262626" w:themeColor="text1" w:themeTint="D9"/>
              </w:rPr>
            </w:pPr>
            <w:r>
              <w:t>Tal como indica Stefan Kölbl: “Para nosotros, la seguridad es más que un negocio. Es una responsabilidad social que nos hace trabajar diariamente con un compromiso personal. La seguridad es un derecho de todo ser humano”. Para 2016, DEKRA prevé un crecimiento de entre un 5 y un 8%.</w:t>
            </w:r>
          </w:p>
          <w:p>
            <w:pPr>
              <w:ind w:left="-284" w:right="-427"/>
              <w:jc w:val="both"/>
              <w:rPr>
                <w:rFonts/>
                <w:color w:val="262626" w:themeColor="text1" w:themeTint="D9"/>
              </w:rPr>
            </w:pPr>
            <w:r>
              <w:t>Como resultado de las nuevas contrataciones y adquisiciones, el número de empleados se incrementó de 1.650 a aproximadamente 37.000. DEKRA se ha visto beneficiada de su posicionamiento dentro del campo de las pruebas industriales y los nuevos retos que suponen la Industria 4.0.</w:t>
            </w:r>
          </w:p>
          <w:p>
            <w:pPr>
              <w:ind w:left="-284" w:right="-427"/>
              <w:jc w:val="both"/>
              <w:rPr>
                <w:rFonts/>
                <w:color w:val="262626" w:themeColor="text1" w:themeTint="D9"/>
              </w:rPr>
            </w:pPr>
            <w:r>
              <w:t>“Gracias a nuestra experiencia y nuestras adquisiciones estratégicas, somos una de las 5 mejores empresas del mundo en el creciente negocio de inspección de la conectividad”, indica el presidente del Consejo de Administración, Stefan Kölbl.</w:t>
            </w:r>
          </w:p>
          <w:p>
            <w:pPr>
              <w:ind w:left="-284" w:right="-427"/>
              <w:jc w:val="both"/>
              <w:rPr>
                <w:rFonts/>
                <w:color w:val="262626" w:themeColor="text1" w:themeTint="D9"/>
              </w:rPr>
            </w:pPr>
            <w:r>
              <w:t>Desde el mismo comienzo de su actividad, DEKRA siempre ha tenido en cuenta la seguridad, teniendo como objetivo para 2025 ser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https://www.notasdeprensa.es/dekra-invierte-en-el-internet-de-las-cosas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