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01/06/2018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Dascoin ahora cotiza en Coinmarketcap.com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DasCoin, la Moneda de Confianza y almacén de valor dentro del Das ecosystem, cotiza ya en Coinmarketcap.com, el sitio líder para monitorizar los movimientos de los precios de las criptomonedas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Coinmarketcap es utilizado tanto por los expertos en criptografía como por los recién llegados, y está clasificado como el 44º sitio web más popular de los EE. UU. de acuerdo con los rankings de Amazon. La cotización de DasCoin en Coinmarketcap  da a la moneda y su ecosistema asociado una mayor credibilidad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Michael Mathius, CEO de DasCoin dijo:  and #39;Estamos entusiasmados de ser reconocidos por Coinmarketcap.com. Esto muestra cuánto hemos desarrollado DasCoin y nos brinda una mejor visibilidad dentro del espacio de las criptomonedas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Coinmarketcap cotiza más de 1.600 precios de criptomonedas además de otras estadísticas clave sobre las monedas y tokens incluyendo: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Capitalización total del mercado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Precio actual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Volumen de negociación de 24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Acciones en circulación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Ganancias/Pérdidas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abril, DasCoin empezó a estar disponible para ser negociada en las bolsas  CoinFalcon, BTC-Alpha y EUBX con varios más en el pipepline. DasCoin solo se comercializará en bolsas que operan con los mismos estrictos protocolos de autenticación  and #39;Conozca a su cliente and #39; que sustentan a DasCoin.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750 millones de DasCoin ya han sido minadas desde marzo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miembros de la comunidad de NetLeaders compran licencias que les dan acceso a una cierta cantidad de Ciclos - unidades de capacidad - en el block chain. Estos ciclos se pueden utilizar para una variedad de servicios o se pueden enviar a DasCoin Minting Queue (cola de minado de Dascoin) y ser convertidos en DasCoin. Habrá un volumen máximo total de 8.589 mil millones de DasCoin.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DasCoin posee y opera la mejor tecnología Blockchain basada en la tecnología de contabilidad distribuida de BitShares, conocida como Graphene. BitShares es uno de los libros mayores en existencia y es uno de los libros mayores de mayor rendimiento con una capacidad superior a 100.000 transacciones por segundo.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DasCoins no se  and #39;minan and #39; como los Bitcoin y otras monedas de POW (proof-of-work o sistema de prueba de trabajo). El proceso de minería da como resultado una reducción significativa en el consumo de energía, así como una distribución de valor más equitativa.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DasCoin: DasCoin es una mejor manera de almacenar e intercambiar valor y es el siguiente paso en la evolución del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DasCoin es la moneda basada en blockchain en el centro de un innovador sistema de activos digitales que busca optimizar las fortalezas y eliminar las debilidades de los sistemas monetarios existentes. Es rápido, eficiente, equilibrado, seguro y escalable.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DasCoin se centra en la creación de una moneda digital que ofrezca un rendimiento superior a través de una mayor eficiencia operativa, una mayor capacidad de transacción, una distribución más amplia, una mejor gobernanza y un mayor cumplimiento normativo. Protegido por los protocolos de seguridad líderes en la industria, y un blockchain que necesita permisos, DasCoin es una empresa pionera en el sector con el objetivo de convertirse en la primera moneda digital dominante del mundo.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www.dascoin.comhttps://dascoinexplorer.com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 Contact:media@dascoin.com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DasCoin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https://www.notasdeprensa.es/dascoin-ahora-cotiza-en-coinmarketcapcom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