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28007 el 28/05/2018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Colchón La Nuit recauda 4000€ para la Fundación Isabel Gemio gracias a ‘Mejora tus noches, cambia sus días’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campaña, la empresa donó 5 euros por cada colchón solidario modelo Sunrise para fomentar la investigación sobre las Distrofias Musculares y Enfermedades Raras, objetivos principales de la Fundación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Colchón La Nuit, desde hace ya varios años, quiere ofrecer a sus clientes un valor añadido al descanso adquiriendo un compromiso social. Y para ello, nada mejor que demostrarlo colaborando con una causa solidaria.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la empresa Colchón La Nuit, avalados por una trayectoria de más de 30 años, especializada en la fabricación de productos de descanso y que aúna tradición y tecnología para ofrecerle el producto más adecuado a las necesidades de cada cliente, decidió colaborar en esta ocasión con la Fundación Isabel Gemio donando 5 euros por cada colchón solidario modelo Sunrise para la investigación de las enfermedades raras infantiles a través de la campaña ‘Mejora tus noches, cambia sus días’.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campaña que, desde que se inició el 1 de septiembre de 2017 y hasta su fin el pasado 31 de marzo, ha sido todo un éxito y en la que se ha logrado recaudar un total de 4.000 euros que se han sido donados a la Fundación Isabel Gemio.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gerente de Colchón La Nuit, Raimundo Artacho, ha manifestado que “somos una empresa comprometida con la sociedad y queremos reflejarlo a través de acciones solidarias que ayuden a asociaciones, fundaciones o ONG’s que puedan mejorar la calidad de vida de las familias más necesitadas”.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colchón elegido en esta ocasión para la recaudación se trata de “un modelo ideal para aquellos que buscan la adaptabilidad y confort que proporciona la independencia de lechos y la espuma viscoelástica con propiedades termosensibles, garantizando una ventilación total gracias al tejido 4D que incorpora el sistema Dry-Technology” ha indicado Artacho.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las personas interesadas pueden visitar la página web www.colchonlanuit.es.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Isabel GemioNació en 2008 con el objetivo de contribuir a acelerar la investigación en las Distrofias Musculares, otras Enfermedades Neuromusculares y Enfermedades Raras, en aquellos aspectos biológicos, fisiopatológicos, genéticos o terapéuticos que puedan incidir en el desarrollo y aplicación de tratamientos curativos a afectados, además de fomentar el intercambio de información entre expertos, pacientes y sus familias, y promover el desarrollo de farmacología.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Isabel Gemio centra todos sus esfuerzos en financiar Proyectos de Investigación Científica que buscan el tratamiento o cura para las Enfermedades Minoritarias, conocidas como “raras”, apoyando la investigación biomédica básica, clínica y traslacional de aquellos grupos que son líderes en Investigación en nuestro país, financiando íntegra o parcialmente proyectos que forman parte de la Red CIBER.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de la Cruz Ordoñez Reina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615931205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https://www.notasdeprensa.es/colchon-la-nuit-recauda-4000-para-la-fundacion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