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CESVIMAP colabora en la definición del Catálogo Nacional de Cualificaciones Profesionales del Ministerio de Educación, Cultura y Deporte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Experimentación y Seguridad Vial de MAPFRE (CESVIMAP) ha participado como entidad experta en la definición del Catálogo Nacional de Cualificaciones Profesionales para la familia profesional de Transporte y Mantenimiento de Vehículos del Instituto Nacional de Cualificaciones.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CESVIMAP INCUAL 2014 Fecha: 4/09/2014 CESVIMAP colabora en la definición del Catálogo Nacional de Cualificaciones Profesionales del Ministerio de Educación, Cultura y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de Experimentación y Seguridad Vial de MAPFRE (CESVIMAP) ha participado como entidad experta en la definición del Catálogo Nacional de Cualificaciones Profesionales para la familia profesional de Transporte y Mantenimiento de Vehículos del Instituto Nacional de Cualificaciones.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durante más de un año ha colaborado también en la revisión y actualización de las cualificaciones de Formación Profesional en Mantenimiento de estructuras de carrocerías de vehículos, Mantenimiento de elementos no estructurales de carrocerías de vehículos, Planificación y control del área de carrocería y Operaciones auxiliares de mantenimiento de carrocerías de vehículos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cualificaciones profesionales son aquellos conocimientos–competencias profesionales– que capacitan a los estudiantes para el ejercicio de su actividad profesional. Pueden ser adquiridos por una formación modular o por una experiencia laboral reconocida.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CESVIMAP dirige parte fundamental de su actividad a los centros de Formación Profesional, a cuyos grados de Carrocería y Automoción destina una completa oferta editorial. Estos libros, de Grado Medio y Superior, ilustran a los alumnos sobre numerosos procesos de trabajo llevados a cabo en el taller de CESVIMAP, y se complementan con el repositorio web Te Ayudamos FP. El temario se ciñe perfectamente al desarrollo curricular marcado por el Ministerio de Educación, Cultura y Deporte, en cuya elaboración participa.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también apoya la Formación Profesional con jornadas de puertas abiertas para Institutos de Enseñanza Secundaria, sesiones prácticas sobre la reparación de vehículos eléctricos, visitas al taller y a la zona de crash test o mediante la cesión de equipos, carrocerías de vehículos, herramientas de taller y descuentos para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Entidades: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CESVIMAP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https://www.notasdeprensa.es/cesvimap-colabora-en-la-definicion-del_1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