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CEF.- y Lefebvre celebran una jornada de prevención del blanqueo de capitales y financiación del terrorismo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CEF.- y Lefebvre Formación reúnen a más de un centenar de profesionales del sector para analizar y debatir sobre las mejores prácticas para prevenir el blanqueo de capitales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CEF.- y Lefebvre han celebrado hoy una jornada sobre prevención del blanqueo de capitales y de la financiación del terrorismo, para dar a conocer las novedades normativas y las implicaciones de su cumplimiento en esta materia, a la que han asistido más de un centenar de profesionales y expertos del sector que han podido compartir sus experiencias.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jornada, inaugurada por José Antonio Sánchez, director de estudios del CEF.- y Juan Pujol, presidente de Lefebvre, con un enfoque práctico y dirigida al networking, ha tenido lugar en el Auditorio Banco Sabadell y ha contado con la intervención de Juan Manuel Vega Serrano, director del SEPBLAC; Raquel Cabeza Pérez, directora de PWC; José Manuel de Alarcón, inspector de Hacienda y jefe de la ONIF (Oficina Nacional de Investigación del Fraude de la Agencia Tributaria); Ignacio Alberich Medina, analista del Órgano Centralizado de Blanqueo de Capitales del Notariado; Luis Rubí Blanc, socio director en Rubí Blanc Abogados; y Francisco José López, director académico de la jornada.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Manuel Vega Serrano, director del SEPBLAC, ha destacado que el nivel de cumplimiento de las sociedades españolas es sustancial y ha señalado que “aunque la prevención tiene costes, produce un efecto reputacional en el sector”. Durante su intervención, ha compartido las recomendaciones del SEPBLAC y los objetivos de un buen sistema de control interno: gestionar los riesgos adecuadamente, mediante un buen análisis, prevenir el delito y mejorar la calidad de la comunicación. Vega ha declarado que “en España tenemos un sistema robusto pero es necesario realizar un análisis global y evitar la criminalidad financiera; que no solo se detecten los casos sino que los expulsen”.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Raquel Cabeza Pérez, directora de PWC, se ha referido a las novedades legislativas en materia de prevención del blanqueo de capitales, incluyendo la adaptación a la quinta directiva, y ha señalado que “el camino a seguir es un mayor control y atención, así como la creación de un nuevo supervisor en el ámbito europeo, que debería controlar la actividad crossborder”. Y añadía: “Hay que tender a una mayor armonización y supervisión. En España tenemos un buen nivel, pero para otros países supone un cambio de cultura importante por la aparición de sanciones”.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José Manuel de Alarcón Estella, inspector de Hacienda y jefe de la ONIF, se ha referido al papel de las nuevas tecnologías, como las criptomonedas y el blockchain, y su utilización como instrumentos de fraude y blanqueo de capitales. Según señalaba, “la única ventaja que aporta el bitcoin respecto al euro o monedas tradicionales es que es anónima, por eso las novedades normativas van encaminadas a evitar ese anonimato”. Además, ha explicado que este anonimato también puede suponer una desventaja, al no poder justificar una titularidad, pérdida o ganancia, ante Hacienda, y ha recordado que la rapidez en la detección del fraude es fundamental para reducir su alcance.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descanso, Ignacio Alberich Medina, analista del Órgano Centralizado de Blanqueo de Capitales del Notariado, hablaba sobre las bases de datos de titularidad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Rubí Blanc, socio director en Rubí Blanc Abogados se refirió a las nuevas obligaciones registrales, en relación a los profesionales, sociedades mercantiles e instrumentos de patrimonio, así como a la problemática de los prestadores de servicios a sociedades como sujetos obligados.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Francisco José López Ruiz, socio director de Apreblanc Asesores, expuso los últimos cambios normativos y las implicaciones prácticas en los sujetos obligados.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claves de la normativa, recogidas en el Memento de LefebvreLas principales claves del régimen jurídico nacional e internacional que regula esta materia aparecen recogidas de forma completa y exhaustiva en el nuevo Memento Prevención del Blanqueo de Capitales y la Financiación del Terrorismo de Lefebvre, disponible en la tienda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https://www.notasdeprensa.es/cef-y-lefebvre-celebran-una-jornada-de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