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Cantabria recibe a la Federación Internacional de Vela, encargada de organizar la Copa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Recorrerán las instalaciones y campos de regatas donde se celebrará dicha competición náutica el próximo mes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consejero de Educación, Cultura y Deporte, Ramón Ruiz, ha recibido esta mañana en el Centro de Alto Rendimiento Príncipe Felipe al director ejecutivo de la Federación Internacional de Vela (ISAF), Andy Hunt, que ha estado acompañado por Hugh Chambers y Alastair Fox, quienes se encuentran en Santander para hacer un recorrido por las instalaciones y campos de regatas donde se celebrará la Copa del Mundo de Vela del 4 al 11 del próximo mes de junio.</w:t>
            </w:r>
          </w:p>
          <w:p>
            <w:pPr>
              <w:ind w:left="-284" w:right="-427"/>
              <w:jc w:val="both"/>
              <w:rPr>
                <w:rFonts/>
                <w:color w:val="262626" w:themeColor="text1" w:themeTint="D9"/>
              </w:rPr>
            </w:pPr>
            <w:r>
              <w:t>Ruiz ha reiterado la disponibilidad de su departamento para que esta prestigiosa competición náutica sea "todo un éxito". Además, ha recordado que su departamento aporta 175.000 euros para la organización de esta regata, en la que tomarán parte 250 embarcaciones y 350 regatistas de las principales clases de vela, tanto en categorías masculina como en femenina, como son RS:X, Láser, Láser-radial, 470, 49er, 49 fx, Nacra 17, Paralímpica y Kitesurf.</w:t>
            </w:r>
          </w:p>
          <w:p>
            <w:pPr>
              <w:ind w:left="-284" w:right="-427"/>
              <w:jc w:val="both"/>
              <w:rPr>
                <w:rFonts/>
                <w:color w:val="262626" w:themeColor="text1" w:themeTint="D9"/>
              </w:rPr>
            </w:pPr>
            <w:r>
              <w:t>El responsable de la Consejería ha resaltado que este tipo de pruebas encajan "a la perfección" en la política deportiva que está desarrollando su departamento, que trabaja en dos direcciones: por un lado, el fomento del deporte base y, por otro, "alentar" la organización de este tipo de competiciones de amplia repercusión, tanto nacional como internacional, y que son instrumentos muy adecuados para "desarrollar la economía del ocio, ya que además del aspecto deportivo, tienen un importante valor de desarrollo económico, patrimonial, turístico y social".</w:t>
            </w:r>
          </w:p>
          <w:p>
            <w:pPr>
              <w:ind w:left="-284" w:right="-427"/>
              <w:jc w:val="both"/>
              <w:rPr>
                <w:rFonts/>
                <w:color w:val="262626" w:themeColor="text1" w:themeTint="D9"/>
              </w:rPr>
            </w:pPr>
            <w:r>
              <w:t>"Competiciones de este prestigio hacen más región y refuerzan la marca de Cantabria como lugar para la realización de importantes eventos deportivos", ha concluido.</w:t>
            </w:r>
          </w:p>
          <w:p>
            <w:pPr>
              <w:ind w:left="-284" w:right="-427"/>
              <w:jc w:val="both"/>
              <w:rPr>
                <w:rFonts/>
                <w:color w:val="262626" w:themeColor="text1" w:themeTint="D9"/>
              </w:rPr>
            </w:pPr>
            <w:r>
              <w:t>Junto con el consejero, se encontraban la directora de Deporte, Zara Ursuguía; el concejal de Deporte del Ayuntamiento de Santander, Juan Domínguez; el presidente del Club Marítimo, Jaime Yllera, y la presidenta de la Federación Española de Vela, Julia Casanueva, entre otros.</w:t>
            </w:r>
          </w:p>
          <w:p>
            <w:pPr>
              <w:ind w:left="-284" w:right="-427"/>
              <w:jc w:val="both"/>
              <w:rPr>
                <w:rFonts/>
                <w:color w:val="262626" w:themeColor="text1" w:themeTint="D9"/>
              </w:rPr>
            </w:pPr>
            <w:r>
              <w:t>La final en SantanderLa Copa del Mundo de Vela se desarrollará en tres lugares. Primeramente en Miami, del 22 al 29 de enero, y en Hyers (Francia), del 23 al 29 de abril, donde se realizarán las regatas preliminares. Posteriormente, los clasificados en las mismas serán los que disputen la final en aguas de la bahía santanderina.</w:t>
            </w:r>
          </w:p>
          <w:p>
            <w:pPr>
              <w:ind w:left="-284" w:right="-427"/>
              <w:jc w:val="both"/>
              <w:rPr>
                <w:rFonts/>
                <w:color w:val="262626" w:themeColor="text1" w:themeTint="D9"/>
              </w:rPr>
            </w:pPr>
            <w:r>
              <w:t>Esta Copa se viene celebrando desde el año 2008 y han tomado parte en la misma más de 2.000 deportistas a lo largo de su historia.</w:t>
            </w:r>
          </w:p>
          <w:p>
            <w:pPr>
              <w:ind w:left="-284" w:right="-427"/>
              <w:jc w:val="both"/>
              <w:rPr>
                <w:rFonts/>
                <w:color w:val="262626" w:themeColor="text1" w:themeTint="D9"/>
              </w:rPr>
            </w:pPr>
            <w:r>
              <w:t>La candidatura de Santander como sede de la Copa del Mundo de Vela fue  presentada el pasado mes de octubre y cuenta con el apoyo del Gobierno de Cantabria, el Ayuntamiento de Santander, el Consejo Superior de Deportes (CSD), las Federaciones Española y Cántabra de Vela, la Autoridad Portuaria y el Real Club Marítimo.</w:t>
            </w:r>
          </w:p>
          <w:p>
            <w:pPr>
              <w:ind w:left="-284" w:right="-427"/>
              <w:jc w:val="both"/>
              <w:rPr>
                <w:rFonts/>
                <w:color w:val="262626" w:themeColor="text1" w:themeTint="D9"/>
              </w:rPr>
            </w:pPr>
            <w:r>
              <w:t>El contenido de este comunicado fue publicado primero en la web del Gobierno de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https://www.notasdeprensa.es/cantabria-recibe-a-la-federacion-internacional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