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12/04/2016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Camaltec Ibérica ofrecerá a los nuevos franquiciados un 50% de descuento durante el mes de Abril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el sector del diseño web profesional anuncia que durante este mes de Abril obsequiará con un 50% de descuento a sus nuevos miembros. Camaltec Ibérica pone a disposición de los franquiciados formación continua y personalizada con el objetivo de comercializar sus servicios. Con el apoyo y siempre mediante las herramientas que les facilitarán en todo momento, les proponen alcanzar la cifra de los 18.250€ de beneficio anual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son necesarios conocimientos previos de ningún tipo para empezar como franquiciado en Camaltec Ibérica. En todo momento se contará con el respaldo de formadores con una dilatada carrera en el sector: más de 20 años de experiencia a sus espaldas, con un total de 251 emprendedores en el programa y hasta 70 franquicias, Camaltec Ibérica aparece como una empresa consolidada y de sólidos principios.</w:t>
            </w:r>
          </w:p>
          <w:p>
            <w:pPr>
              <w:ind w:left="-284" w:right="-427"/>
              <w:jc w:val="both"/>
              <w:rPr>
                <w:rFonts/>
                <w:color w:val="262626" w:themeColor="text1" w:themeTint="D9"/>
              </w:rPr>
            </w:pPr>
            <w:r>
              <w:t>Para vender los servicios de Camaltec Franquicias se contará en todo momento con la ayuda, tanto de un soporte comercial experimentado, como de un tutor online que indicará el paso a paso del proceso de venta. Asimismo se contará también con instrucciones y formación acerca de estrategias de venta y el uso de herramientas. Se tendrá a disposición todos los recursos necesarios para optimizar la captación de nuevos clientes.</w:t>
            </w:r>
          </w:p>
          <w:p>
            <w:pPr>
              <w:ind w:left="-284" w:right="-427"/>
              <w:jc w:val="both"/>
              <w:rPr>
                <w:rFonts/>
                <w:color w:val="262626" w:themeColor="text1" w:themeTint="D9"/>
              </w:rPr>
            </w:pPr>
            <w:r>
              <w:t>Los servicios en los que cada futuro franquiciado se va a formar para su posterior comercialización están relacionados con el entorno digital: páginas web, tiendas virtuales, marketing online, aplicaciones móviles, redes sociales, etc. Así pues, tanto su bagaje comercial, como sobre todo sus conocimientos sobre temáticas de ámbito tecnológico y digital, se verán enriquecidos y mejorados gracias a una formación que se extenderá por un periodo de 12 meses. Tampoco encontrará problemas en la gestión de todo aquello que implica el proceso de comercialización.</w:t>
            </w:r>
          </w:p>
          <w:p>
            <w:pPr>
              <w:ind w:left="-284" w:right="-427"/>
              <w:jc w:val="both"/>
              <w:rPr>
                <w:rFonts/>
                <w:color w:val="262626" w:themeColor="text1" w:themeTint="D9"/>
              </w:rPr>
            </w:pPr>
            <w:r>
              <w:t>Camaltec Franquicias desea que sus nuevos franquiciados focalicen tiempo y esfuerzos en la comercialización de sus servicios; por ende simplifica y asesora en aspectos donde otros sistemas de franquiciados tienen lagunas. Actualmente sus ya franquiciados alcanzan medias de 15.200€ de beneficio anual, por lo que llegar a la cifra que estiman desde Camaltec Franquicias es eminentemente factible, todo será cuestión de perseverancia y de motivación emprendedora.</w:t>
            </w:r>
          </w:p>
          <w:p>
            <w:pPr>
              <w:ind w:left="-284" w:right="-427"/>
              <w:jc w:val="both"/>
              <w:rPr>
                <w:rFonts/>
                <w:color w:val="262626" w:themeColor="text1" w:themeTint="D9"/>
              </w:rPr>
            </w:pPr>
            <w:r>
              <w:t>Promoción del 50% de descuento, sólo válida para este mes de AbrilLos nuevos miembros contarán con una formación continua y gratuita, con nuevas lecciones de venta y estrategias comerciales cada semana. El crecimiento será gradual pero sostenido. En el proceso se tendrá la posibilidad de convertirse en un profesional mejor preparado y más eficaz. La estructura que ha construido Camaltec Franquicias para sus miembros goza de cimientos sólidos sustentados por los resultados de éxito obtenidos por sus actuales franquiciados.</w:t>
            </w:r>
          </w:p>
          <w:p>
            <w:pPr>
              <w:ind w:left="-284" w:right="-427"/>
              <w:jc w:val="both"/>
              <w:rPr>
                <w:rFonts/>
                <w:color w:val="262626" w:themeColor="text1" w:themeTint="D9"/>
              </w:rPr>
            </w:pPr>
            <w:r>
              <w:t>Si se quiere tener la misma suerte que el resto de emprendedores con iniciativa comercial que ya han confiado en Camaltec Franquicias, aún está a tiempo de apuntarse. ?Únase al Reto.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Camaltec Franquicias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902 052 260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https://www.notasdeprensa.es/camaltec-iberica-ofrecera-a-los-nuevos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