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Brave Divers, la primera plataforma online para buceadores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Brave Divers, la nueva start-up española que permite reservar cursos de buceo a través de internet y que funciona como un portal intermediario entre centros de buceo PADI y alumnos en todo el territorio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objetivo de Brave Divers es hacer que el buceo sea más accesible. Este objetivo se consigue agilizando los trámites de contratación de cursos, simplificando pasos y ofreciendo una gran diversidad geográfica con los precios de mercado más competitivos. Además, Brave Divers también ofrece la posibilidad de contratar viajes de buceo en colaboración con agencias especializadas, formación extra y otros servicios. Todo ello, desde el máximo compromiso social y medioambiental.</w:t>
            </w:r>
          </w:p>
          <w:p>
            <w:pPr>
              <w:ind w:left="-284" w:right="-427"/>
              <w:jc w:val="both"/>
              <w:rPr>
                <w:rFonts/>
                <w:color w:val="262626" w:themeColor="text1" w:themeTint="D9"/>
              </w:rPr>
            </w:pPr>
            <w:r>
              <w:t>El submarinismo está de moda. Prueba de ello es el aumento de certificados médicos para desarrollar esta actividad, que en el año 2019 incrementó en un 21%. Además, la Asociación Internacional de Instructores de Buceo (PADI, por sus siglas en inglés) estima que la cantidad de buceadores sobrepasan los 50.000 en España. Dentro del mundo del buceo, una tendencia en alza es el submarinismo adaptado para personas con discapacidad. De hecho, España, junto con Israel, Italia y Bélgica, es pionera en la práctica de actividades subacuáticas para personas con discapacidad.</w:t>
            </w:r>
          </w:p>
          <w:p>
            <w:pPr>
              <w:ind w:left="-284" w:right="-427"/>
              <w:jc w:val="both"/>
              <w:rPr>
                <w:rFonts/>
                <w:color w:val="262626" w:themeColor="text1" w:themeTint="D9"/>
              </w:rPr>
            </w:pPr>
            <w:r>
              <w:t>Brave Divers apuesta por el deporte y cuenta con un equipo de embajadores y asesores compuesto por referentes en el sector como Miguel Coll, Course Director PADI; Gador Muntaner, oceanóloga y experta en tiburones; Mara Torrealba, referencia nacional de apnea, o Margot Bosch, campeona de España fotosub en apnea. Este equipo de profesionales, junto con otras personalidades y amantes del buceo, confirman que hay un notable incremento de los servicios ofrecidos adaptados para personas con movilidad reducida. Gracias al acuerdo de colaboración con empresas especializadas como Amigables,  Brave Divers acerca el buceo a todo el mundo.</w:t>
            </w:r>
          </w:p>
          <w:p>
            <w:pPr>
              <w:ind w:left="-284" w:right="-427"/>
              <w:jc w:val="both"/>
              <w:rPr>
                <w:rFonts/>
                <w:color w:val="262626" w:themeColor="text1" w:themeTint="D9"/>
              </w:rPr>
            </w:pPr>
            <w:r>
              <w:t>Su apuesta por los deportes minoritarios y deportistas femeninas queda patente con sus embajadoras, intentando aportarles la mayor visibilidad posible. Mientras en Europa se invierte en el deporte una media de 200 € por habitante, en Catalunya se está invirtiendo una media de 8 € por habitante, siendo los deportes minoritarios los más perjudicados en esta situación y a las que dar visibilidad y conocimiento de ellos.</w:t>
            </w:r>
          </w:p>
          <w:p>
            <w:pPr>
              <w:ind w:left="-284" w:right="-427"/>
              <w:jc w:val="both"/>
              <w:rPr>
                <w:rFonts/>
                <w:color w:val="262626" w:themeColor="text1" w:themeTint="D9"/>
              </w:rPr>
            </w:pPr>
            <w:r>
              <w:t>La plataforma también colabora con diferentes asociaciones sin ánimo de lucro como por ejemplo Reef Check, una organización que vela por la conservación del medio ambiente. Por cada venta de un reconocimiento médico en Brave Divers, 2 € irán destinado a la asociación. Además, destina un 30% de sus esfuerzos creando un departamento exclusivo para ello a limpieza de playas, introducción al buceo de personas con movilidad reducida y el buceo para niños.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Grau</w:t>
      </w:r>
    </w:p>
    <w:p w:rsidR="00C31F72" w:rsidRDefault="00C31F72" w:rsidP="00AB63FE">
      <w:pPr>
        <w:pStyle w:val="Sinespaciado"/>
        <w:spacing w:line="276" w:lineRule="auto"/>
        <w:ind w:left="-284"/>
        <w:rPr>
          <w:rFonts w:ascii="Arial" w:hAnsi="Arial" w:cs="Arial"/>
        </w:rPr>
      </w:pPr>
      <w:r>
        <w:rPr>
          <w:rFonts w:ascii="Arial" w:hAnsi="Arial" w:cs="Arial"/>
        </w:rPr>
        <w:t>Co-Founder Brave Divers</w:t>
      </w:r>
    </w:p>
    <w:p w:rsidR="00AB63FE" w:rsidRDefault="00C31F72" w:rsidP="00AB63FE">
      <w:pPr>
        <w:pStyle w:val="Sinespaciado"/>
        <w:spacing w:line="276" w:lineRule="auto"/>
        <w:ind w:left="-284"/>
        <w:rPr>
          <w:rFonts w:ascii="Arial" w:hAnsi="Arial" w:cs="Arial"/>
        </w:rPr>
      </w:pPr>
      <w:r>
        <w:rPr>
          <w:rFonts w:ascii="Arial" w:hAnsi="Arial" w:cs="Arial"/>
        </w:rPr>
        <w:t>930177392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https://www.notasdeprensa.es/brave-divers-la-primera-plataforma-online-para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Nautica Emprendedores E-Commerce Otros deportes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