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Bodegas Vicente Gandia presenta Cerámic su primer vino de Castellón en botella de cerámica diseñada por el artista Ripollés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Bodegas Vicente Gandia rinde un homenaje a Castellón combinando la artesanía cerámica de la región con el arte del castellonense Ripollés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Bodegas Vicente Gandia, compañía familiar líder en el sector vinícola valenciano, ha completado su presencia en el conjunto de la Comunidad Valenciana gracias a Vicente Gandia Cerámic: una particular apuesta por Castellón representada por un este nuevo y moderno vino que ha sabido conjugar el gusto por el buen vino con la artesanía cerámica propia de esta tierra.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Un vino elaborado al amparo de los Vinos de la Tierra de Castellón que ha sido presentado hoy, en el curso de un acto celebrado en el hotel Jaume I de Castellón que ha contado con una amplia presencia institucional y empresarial de la provincia, destacando entre otros Maritina Hernández -Consellera de Agricultura, Pesca y Alimentación- Alfonso Bataller -Alcalde de Castellón- Ripollés -artista responsable del diseño de la etiqueta- y muchos otros representantes de la vida empresarial y social de la provincia quienes han compartido con la familia Gandia la presentación de un vino que homenajea a Castellón y a la industria que históricamente ha diferenciado esta provincia, formando parte de su 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del nuevo Vicente Gandia Cerámic, un vino en cuya elaboración se ha sabido conjugar perfección, modernidad y sutileza gustativa, especialmente indicado para maridar con todo tipo de arroces, asados y quesos semi-curados debido a su acidez y a su aroma a frutas silvestres y violetas. Todo ello combinado con un diseño que convierte en obra de arte cada botella, bajo el pincel del artista Ripollés.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Un vino elegante, moderno y sutil	Vicente Gandia Cerámic es un vino elaborado a partir de las variedades Shiraz, Merlot, Cabernet Sauvignon y Garnacha, cuyo moderno coupage se ve dinamizado con el marchamo que le aporta el diseño de una botella elaborada en cerámica y el diseño de Ripollés, tal vez el artista más emblemático de la provincia.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Maceración de 15 días en contacto con sus hollejos, vivificando cada variedad por separado. La fermentación se realiza a 28º C, para posteriormente llevar a cabo la fermentación maloláctica y posterior estancia en barricas bordelesas de roble nuevo durante un espacio de ocho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resultado es un vino de gran elegancia, que conjuga a la perfección modernidad y sutileza gustativa. En nariz despliega una combinación de aromas profundos a frutas silvestres y violetas, envueltos en ligeras notas tostadas. En boca es untuoso, con gran acidez y unos taninos bien marcados y carnosos que nos recuerdan la ciruela madura, las aceitunas negras y un final largo y persistente con frutas rojas.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Castellón: un reto pendiente	Con el nuevo Vicente Gandia Cerámic, Bodegas Vicente Gandia completa su presencia en el conjunto de la Comunidad Valenciana, a cuyas DO. Alicante, Valencia y Utiel Requena viene a sumarse la de Vinos de la Tierra de Castellón. Un vino con el que Vicente Gandia fortalece sus raíces con la Comunidad Valenciana, tierra testigo del trabajo y la pasión por el vino de las cuatro generaciones que integran la compañía.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Ingenia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https://www.notasdeprensa.es/bodegas-vicente-gandia-presenta-ceramic-su-primer-vino-de-castellon-en-botella-de-ceramica-disenada-por-el-artista-ripolles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Valencia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