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22/12/2011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Bodaclick el portal con mayor expansión del sector de las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Bodaclick, la empresa online con mayor expansión del sector de las bodas, presente en 8 países, cierra el año 2011 con una facturación de 16,67 millones de euros entre enero y septiembre, lo cual supone un incremento del 29% respecto al 2010.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Bodaclick la empresa online con mayor expansión del sector de las bodas, actualmente está presente en 8 países: España, Italia, Portugal, México, Puerto Rico, República Dominicana, Brasil y Polonia. El grupo cierra el año 2011 con una facturación de 16,67 millones de euros entre enero y septiembre, lo cual supone un incremento del 29% respecto al mismo periodo del año anterior, todo esto gracias al fuerte crecimiento de su negocio internacional (+49%), informó la compañía al Mercado Alternativo Bursátil (MAB).</w:t>
            </w:r>
          </w:p>
          <w:p>
            <w:pPr>
              <w:ind w:left="-284" w:right="-427"/>
              <w:jc w:val="both"/>
              <w:rPr>
                <w:rFonts/>
                <w:color w:val="262626" w:themeColor="text1" w:themeTint="D9"/>
              </w:rPr>
            </w:pPr>
            <w:r>
              <w:t>	España es el primer portal creado por el grupo de capital Español, en el año 2000, donde se convierte en pionero del sector boda online, convirtiéndose en la herramienta más potente para ayudar a las novias en la búsqueda de proveedores especializados: lugares de celebración tipo fincas para bodas, vestidos de novia, invitaciones de boda, entre otros. Actualmente se realizan 176.000 bodas al año, y Bodaclick posee el 40% de la cuota del mercado, conservando el liderazgo del sector, tomando en cuenta que la penetración de internet del país es de un 62%.</w:t>
            </w:r>
          </w:p>
          <w:p>
            <w:pPr>
              <w:ind w:left="-284" w:right="-427"/>
              <w:jc w:val="both"/>
              <w:rPr>
                <w:rFonts/>
                <w:color w:val="262626" w:themeColor="text1" w:themeTint="D9"/>
              </w:rPr>
            </w:pPr>
            <w:r>
              <w:t>	En Portugal se celebran 43.000 bodas al año, Casamentoclick el portal del grupo en este país, se ha hecho con una cuota de mercado 68% en tan sólo 4 años.</w:t>
            </w:r>
          </w:p>
          <w:p>
            <w:pPr>
              <w:ind w:left="-284" w:right="-427"/>
              <w:jc w:val="both"/>
              <w:rPr>
                <w:rFonts/>
                <w:color w:val="262626" w:themeColor="text1" w:themeTint="D9"/>
              </w:rPr>
            </w:pPr>
            <w:r>
              <w:t>	En 2007 Nozzeclick llega a Italia, en este país se efectúan 250.000 bodas al año y actualmente el portal posee una participación del 17% de cuota de mercado, una cifra importante en un país donde la penetración de internet es de un 48%. 	Para cerrar la participación en Europa, Polonia con Slubclick, actualmente es el portal más joven del grupo, sin embargo en este país se celebran 257.000 bodas al año y desde su aparición ya cuenta con una cuota de 5% del mercado de las bodas y sigue creciendo.</w:t>
            </w:r>
          </w:p>
          <w:p>
            <w:pPr>
              <w:ind w:left="-284" w:right="-427"/>
              <w:jc w:val="both"/>
              <w:rPr>
                <w:rFonts/>
                <w:color w:val="262626" w:themeColor="text1" w:themeTint="D9"/>
              </w:rPr>
            </w:pPr>
            <w:r>
              <w:t>	Así mismo, la presencia del grupo ha revolucionado países de Latinoamérica donde el crecimiento de los portales de organización de bodas en los últimos años ha sido vertiginoso.</w:t>
            </w:r>
          </w:p>
          <w:p>
            <w:pPr>
              <w:ind w:left="-284" w:right="-427"/>
              <w:jc w:val="both"/>
              <w:rPr>
                <w:rFonts/>
                <w:color w:val="262626" w:themeColor="text1" w:themeTint="D9"/>
              </w:rPr>
            </w:pPr>
            <w:r>
              <w:t>	México con 590.000 bodas al año es uno de los países donde Bodaclick se lleva la gran parte de mercado con un 18% que sigue en ascenso.</w:t>
            </w:r>
          </w:p>
          <w:p>
            <w:pPr>
              <w:ind w:left="-284" w:right="-427"/>
              <w:jc w:val="both"/>
              <w:rPr>
                <w:rFonts/>
                <w:color w:val="262626" w:themeColor="text1" w:themeTint="D9"/>
              </w:rPr>
            </w:pPr>
            <w:r>
              <w:t>	En el caso de Brasil otra de las aperturas más recientes en el 2010, es el portal con mayor crecimiento del grupo. Con 889.000 bodas que se celebran en este país, el portal casamentoclick ha logrado una participación del 12% del mercado en su primer año. 	Para cerrar la presencia del grupo en dos de las más importantes islas del Caribe; Puerto Rico donde se celebran 23.500 bodas al año y el portal se consolida con el 75% de participación y líder absoluto del mercado y República Dominicana con 38.000 bodas y un 24% de cuota de participación.</w:t>
            </w:r>
          </w:p>
          <w:p>
            <w:pPr>
              <w:ind w:left="-284" w:right="-427"/>
              <w:jc w:val="both"/>
              <w:rPr>
                <w:rFonts/>
                <w:color w:val="262626" w:themeColor="text1" w:themeTint="D9"/>
              </w:rPr>
            </w:pPr>
            <w:r>
              <w:t>	Con planes de expansión y consolidando cada vez más el compromiso con los novios desde sus diferentes portales Bodaclick despide el 2011 la responsabilidad de seguir conservando el liderazgo en el sector de la organización de bodas.</w:t>
            </w:r>
          </w:p>
          <w:p>
            <w:pPr>
              <w:ind w:left="-284" w:right="-427"/>
              <w:jc w:val="both"/>
              <w:rPr>
                <w:rFonts/>
                <w:color w:val="262626" w:themeColor="text1" w:themeTint="D9"/>
              </w:rPr>
            </w:pPr>
            <w:r>
              <w:t>	Grupo Bodaclick	</w:t>
            </w:r>
          </w:p>
          <w:p>
            <w:pPr>
              <w:ind w:left="-284" w:right="-427"/>
              <w:jc w:val="both"/>
              <w:rPr>
                <w:rFonts/>
                <w:color w:val="262626" w:themeColor="text1" w:themeTint="D9"/>
              </w:rPr>
            </w:pPr>
            <w:r>
              <w:t>	Bodaclick.com, portal líder en España y de referencia internacional en el sector de las bodas, ofrece a los usuarios (45% de las bodas que se celebran anualmente en España) la información necesaria y continuamente actualizada, para la organización de un enlace en cualquier momento y desde cualquier lugar. En 2010 el Grupo obtuvo unos ingresos netos de 14,8 millones de euros.</w:t>
            </w:r>
          </w:p>
          <w:p>
            <w:pPr>
              <w:ind w:left="-284" w:right="-427"/>
              <w:jc w:val="both"/>
              <w:rPr>
                <w:rFonts/>
                <w:color w:val="262626" w:themeColor="text1" w:themeTint="D9"/>
              </w:rPr>
            </w:pPr>
            <w:r>
              <w:t>	Desde su creación, en el 2000, hasta hoy, 490.000 parejas de novios se han registrado en Bodaclick España, y sus ocho portales reciben alrededor de 2.300.000 visitas mensuales. Más de 12.800 empresas en Europa y América ofrecen sus productos y servicios a través de su web.</w:t>
            </w:r>
          </w:p>
          <w:p>
            <w:pPr>
              <w:ind w:left="-284" w:right="-427"/>
              <w:jc w:val="both"/>
              <w:rPr>
                <w:rFonts/>
                <w:color w:val="262626" w:themeColor="text1" w:themeTint="D9"/>
              </w:rPr>
            </w:pPr>
            <w:r>
              <w:t>	En 2004, el Grupo incorpora una nueva división, Eventoclick.com para trasladar su modelo de resultados contrastados al segmento de la organización de eventos en general. Paulatinamente Bodaclick ha ido incorporando nuevas propuestas y servicios de valor, como la Visa WinCom, creada en 2005 es la primera y única tarjeta pensada para novios, que ofrece descuentos de hasta el 20% para la organización de la boda en más de 1.500 establecimientos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Dagmar Votterl</w:t>
      </w:r>
    </w:p>
    <w:p w:rsidR="00C31F72" w:rsidRDefault="00C31F72" w:rsidP="00AB63FE">
      <w:pPr>
        <w:pStyle w:val="Sinespaciado"/>
        <w:spacing w:line="276" w:lineRule="auto"/>
        <w:ind w:left="-284"/>
        <w:rPr>
          <w:rFonts w:ascii="Arial" w:hAnsi="Arial" w:cs="Arial"/>
        </w:rPr>
      </w:pPr>
      <w:r>
        <w:rPr>
          <w:rFonts w:ascii="Arial" w:hAnsi="Arial" w:cs="Arial"/>
        </w:rPr>
        <w:t>Marketing Online Bodaclick España</w:t>
      </w:r>
    </w:p>
    <w:p w:rsidR="00AB63FE" w:rsidRDefault="00C31F72" w:rsidP="00AB63FE">
      <w:pPr>
        <w:pStyle w:val="Sinespaciado"/>
        <w:spacing w:line="276" w:lineRule="auto"/>
        <w:ind w:left="-284"/>
        <w:rPr>
          <w:rFonts w:ascii="Arial" w:hAnsi="Arial" w:cs="Arial"/>
        </w:rPr>
      </w:pPr>
      <w:r>
        <w:rPr>
          <w:rFonts w:ascii="Arial" w:hAnsi="Arial" w:cs="Arial"/>
        </w:rPr>
        <w:t>914 175 800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https://www.notasdeprensa.es/bodaclick-el-portal-con-mayor-expansion-del-sector-de-las-bodas_1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