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presenta sus labiales sin gluten para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está a un paso del día más romántico del año: San Valentín. De este popular santo se dice que fue un médico romano convertido a sacerdote, que casaba a soldados en una época en la que estaba prohibido y que por eso fue ejecutado. En su honor, cada 14 de febrero todas las parejas del mundo se hacen obsequios como prueba de su amor. ¿Todavía no se sabe qué regalar? Desde Bionike se proponen labiales sin gluten para sorprender a quien más se quiere en este día tan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sustancias que llevan los labiales pueden afectar, no solo a la piel, sino también a al aparato digestivo, como pasa con el gluten, el compuesto más temido del siglo XXl. Por ello, BioNike, la firma de cosmética nº1 en Italia, especializada en pieles sensibles, ha desarrollado la línea de maquillaje “gluten free” DEFENCE COLOR, para que este San Valentín se puedan dar los besos más románticos, sin preocupaciones.</w:t>
            </w:r>
          </w:p>
          <w:p>
            <w:pPr>
              <w:ind w:left="-284" w:right="-427"/>
              <w:jc w:val="both"/>
              <w:rPr>
                <w:rFonts/>
                <w:color w:val="262626" w:themeColor="text1" w:themeTint="D9"/>
              </w:rPr>
            </w:pPr>
            <w:r>
              <w:t>DEFENCE COLOR LIPGLOSS FRAISEEste lipgloss está elaborado a partir de una fórmula cremosa y envolvente, no pegajosa. Sus microperlas sumamente finas confieren un color con múltiples reflejos, resaltando la forma y el volumen de los labios. Además, aporta máximo confort y protección gracias al exclusivo conjunto de principios activos “Glow Factor”.</w:t>
            </w:r>
          </w:p>
          <w:p>
            <w:pPr>
              <w:ind w:left="-284" w:right="-427"/>
              <w:jc w:val="both"/>
              <w:rPr>
                <w:rFonts/>
                <w:color w:val="262626" w:themeColor="text1" w:themeTint="D9"/>
              </w:rPr>
            </w:pPr>
            <w:r>
              <w:t>PVP: 12,75 €</w:t>
            </w:r>
          </w:p>
          <w:p>
            <w:pPr>
              <w:ind w:left="-284" w:right="-427"/>
              <w:jc w:val="both"/>
              <w:rPr>
                <w:rFonts/>
                <w:color w:val="262626" w:themeColor="text1" w:themeTint="D9"/>
              </w:rPr>
            </w:pPr>
            <w:r>
              <w:t>DEFENCE COLOR LIPLAQUE labial volumen y brilloRealza los labios gracias al brillo extremo del efecto de laca. La textura altamente pigmentada garantiza un resultado vívido y completo y un efecto de relleno perceptible. Disponible en 6 tonos.</w:t>
            </w:r>
          </w:p>
          <w:p>
            <w:pPr>
              <w:ind w:left="-284" w:right="-427"/>
              <w:jc w:val="both"/>
              <w:rPr>
                <w:rFonts/>
                <w:color w:val="262626" w:themeColor="text1" w:themeTint="D9"/>
              </w:rPr>
            </w:pPr>
            <w:r>
              <w:t>PVP: 15,30 €</w:t>
            </w:r>
          </w:p>
          <w:p>
            <w:pPr>
              <w:ind w:left="-284" w:right="-427"/>
              <w:jc w:val="both"/>
              <w:rPr>
                <w:rFonts/>
                <w:color w:val="262626" w:themeColor="text1" w:themeTint="D9"/>
              </w:rPr>
            </w:pPr>
            <w:r>
              <w:t>DEFENCE COLOR LIPLUMIEREBarra de labios con un acabado brillante. Su textura es suave, protectora y emoliente, para un resultado cómodo y natural. Con SPF 15 está disponible en 6 tonos.</w:t>
            </w:r>
          </w:p>
          <w:p>
            <w:pPr>
              <w:ind w:left="-284" w:right="-427"/>
              <w:jc w:val="both"/>
              <w:rPr>
                <w:rFonts/>
                <w:color w:val="262626" w:themeColor="text1" w:themeTint="D9"/>
              </w:rPr>
            </w:pPr>
            <w:r>
              <w:t>PVP: 13,60 €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 física de la calle Calle Cristóbal Bordiú 48 de Madrid y en las mejores farmacias. www.bionike.es</w:t>
            </w:r>
          </w:p>
          <w:p>
            <w:pPr>
              <w:ind w:left="-284" w:right="-427"/>
              <w:jc w:val="both"/>
              <w:rPr>
                <w:rFonts/>
                <w:color w:val="262626" w:themeColor="text1" w:themeTint="D9"/>
              </w:rPr>
            </w:pPr>
            <w:r>
              <w:t>Telf: 91. 033 02 67</w:t>
            </w:r>
          </w:p>
          <w:p>
            <w:pPr>
              <w:ind w:left="-284" w:right="-427"/>
              <w:jc w:val="both"/>
              <w:rPr>
                <w:rFonts/>
                <w:color w:val="262626" w:themeColor="text1" w:themeTint="D9"/>
              </w:rPr>
            </w:pPr>
            <w:r>
              <w:t>Facebook/ @BionikeSpain</w:t>
            </w:r>
          </w:p>
          <w:p>
            <w:pPr>
              <w:ind w:left="-284" w:right="-427"/>
              <w:jc w:val="both"/>
              <w:rPr>
                <w:rFonts/>
                <w:color w:val="262626" w:themeColor="text1" w:themeTint="D9"/>
              </w:rPr>
            </w:pPr>
            <w:r>
              <w:t>Instagram/ @bionike_es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https://www.notasdeprensa.es/bionike-presenta-sus-labiales-sin-gluten-para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