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 – Conferencia ¿Cómo afrontar los retos del management actual? Los Directivos del futuro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¿Es tu realidad profesional la que te impone límites o eres víctima de los límites que tú te impones? ¿La estás mirando con los ojos de hace unos años o con ojos actuales? Sea como sea, ¿es complicada o compleja? ¿Por qué se te resiste? ¿Tal vez porque aplicas soluciones simplificadoras en vez de sencillas?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visión desde el Executive MBA (EMBA) de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retos del management actual son grandes: se trata de analizar su complejidad, ver soluciones diferentes y dejar de hacer las cosas de la forma habitual. Pero si los retos son elevados, también lo deberá ser la actitud que debemos tener para abordarlos.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PONENCIA A CARGO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Alejandro Martín Revilla es Director del Área de Ventas de ESIC Barcelona. Socio-Director de la consultoría T and D System, complementando su actividad profesional como consultor senior en la creación de equipos directivos y comerciales. Anteriormente ha ocupado puestos directivos en la UOC (Universitat Oberta de Catalunya) y el ICT (Institut Català de Tecnología).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Licenciado en Ciencias Sociales. Master en Recursos Humanos. PDD, IESE (Universidad de Navarra).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Imprescindible confirmar asistencia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Sigue y comenta el evento a través de Twitter (@EsicBarcelona) poniendo el hashtag #ManagementESIC en tus tweets.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https://www.notasdeprensa.es/barcelona-conferencia-como-afrontar-los-retos_1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