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Banco Sabadell apoya a Barcelona como primera ciudad de Europa con sus mercados municipales cardioprotegidos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Banco Sabadell ha decidido sumarse a la iniciativa de la Asociación Barcelona Salud y el Instituto Municipal de Mercados de Barcelona para cardioproteger a los mercados municipales de la ciudad mediante la instalación de aparatos desfibriladores, que estarán a disposición de cualquier ciudadano ante un caso de urgencia.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el acto de presentación, que ha tenido lugar hoy en el mercado de Santa Caterina, han intervenido el doctor Josep Brugada, cardiólogo y presidente de la Asociación Barcelona Salud; Raimond Blasi, concejal de Comercio de Barcelona y presidente del Instituto de Mercados Municipales de Barcelona, y Xavier Comerma, director regional de Barcelona Ciudad de Banco Sabadell. 		La primera fase de este programa de salud pública se pone en marcha en ocho mercados de los 43 (39 de comida y 4 no alimenticios) distribuidos por diferentes distritos de la ciudad. El objetivo es completar en una segunda fase durante el año 2015 el resto de establecimientos. En este proyecto de los mercados, Banco Sabadell participa como patrocinador principal.  		La iniciativa, pionera en Europa, se enmarca dentro del programa "Barcelona, ciudad cardioprotegida", que se presentó en marzo en el Ayuntamiento, para convertir Barcelona en la primera gran ciudad del mundo con cardioprotección integral. Este programa ya comenzó con la instalación de aparatos desfibriladores en 100 farmacias de la ciudad a finales de agosto y también se puso en marcha la cardioprotección en cuatro estaciones de la Línea 1 del metro, en una prueba piloto. En estos meses, los desfibriladores de uso público distribuidos en estas ubicaciones ya se han utilizado en cuatro episodios cardíacos. El último fue protagonizado por un guardia urbano que a principios de este mes utilizó un desfibrilador de una farmacia cercana a la plaza de Cataluña para salvar la vida de un turista usuario de los FGC.  		El director regional de Barcelona Ciudad de Banco Sabadell, Xavier Comerma, destacó que " es importante sensibilizar a la población sobre las enfermedades cardíacas porque hacerlo conlleva cuidarse, desarrollar una vida sana y saber actuar de manera preventiva. Fomentar hábitos saludables y proporcionar soluciones al alcance de todos para salvar vidas son valores con los que Banco Sabadell se siente plenamente identificado". 		En Cataluña, una de cada cuatro personas muere a causa de una enfermedad del corazón. Pueden afectar a todos, tanto a hombres como a mujeres, y a cualquier edad: desde bebés hasta ancianos. Las enfermedades del corazón son la primera causa de ingreso hospitalario y hacen perder mucha calidad de vida a las personas que son víctimas de ellas. La muerte súbita causa cada año más de 3.000 muertes en Cataluña, quince veces superior a las producidas por accidente de circulación. 		En la fotografía, el director regional de Barcelona Ciudad de Banco Sabadell, Josep Comerma, con el cardiólogo Josep Brugada, ante el desfibrilador del mercado de Santa Caterina.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Banco Sabadell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https://www.notasdeprensa.es/banco-sabadell-apoya-a-barcelona-como-primera_1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