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instala su primer superordenador en India, en el marco de un acuerdo con el gobierno de impulso a HPC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a tres años entre Atos y el C-DAC (Centro para el Desarrollo de Computación Avanzada), dependiente del Ministerio de Electrónica y Tecnología de la Información, contempla la instalación de otros supercomputadores dentro del NationalSupercomputing Mission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líder global en transformación digital, ha anunciado la instalación de su primer supercomputador BullSequana en India. El equipo, que forma parte de la National Supercomputing Mission impulsada por el gobierno de India, se ha instalado en el IIT-BHU, en Varanasi, y fue presentado en un acto al que asistió el Primer Ministro de India, Narendra Modi.</w:t>
            </w:r>
          </w:p>
          <w:p>
            <w:pPr>
              <w:ind w:left="-284" w:right="-427"/>
              <w:jc w:val="both"/>
              <w:rPr>
                <w:rFonts/>
                <w:color w:val="262626" w:themeColor="text1" w:themeTint="D9"/>
              </w:rPr>
            </w:pPr>
            <w:r>
              <w:t>El acuerdo a tres años entre Atos y el C-DAC (Centro para el Desarrollo de Computación Avanzada), dependiente del MeitY (Ministerio de Electrónica y Tecnología de la Información), contempla la instalación de otros supercomputadores dentro del National Supercomputing Mission, un programa a 7 años de INR de cerca de 650M dólares liderado por el Gobierno de India, que tiene como objetivo crear una red de más de 70 instalaciones de supercomputación de alto rendimiento para diversas instituciones académicas y de investigación en toda India.</w:t>
            </w:r>
          </w:p>
          <w:p>
            <w:pPr>
              <w:ind w:left="-284" w:right="-427"/>
              <w:jc w:val="both"/>
              <w:rPr>
                <w:rFonts/>
                <w:color w:val="262626" w:themeColor="text1" w:themeTint="D9"/>
              </w:rPr>
            </w:pPr>
            <w:r>
              <w:t>El supercomputador está equipado con los últimos modelos de procesadores y aceleradores del mercado para proporcionar un rendimiento óptimo y una mayor eficiencia energética. Será utilizado para proyectos académicos y de investigación.</w:t>
            </w:r>
          </w:p>
          <w:p>
            <w:pPr>
              <w:ind w:left="-284" w:right="-427"/>
              <w:jc w:val="both"/>
              <w:rPr>
                <w:rFonts/>
                <w:color w:val="262626" w:themeColor="text1" w:themeTint="D9"/>
              </w:rPr>
            </w:pPr>
            <w:r>
              <w:t>"Estamos orgullosos de que nuestro supercomputador BullSequana esté capacitando a los investigadores del IIT-BHU para acelerar sus proyectos de simulación digital. Esta instalación marca el inicio de una relación estratégica y una asociación entre Francia e India y consolida nuestra posición como el proveedor líder de supercomputación en India para HPC", dijo Pierre Barnabé, Director de Operaciones, Big Data  and  Security de Atos.</w:t>
            </w:r>
          </w:p>
          <w:p>
            <w:pPr>
              <w:ind w:left="-284" w:right="-427"/>
              <w:jc w:val="both"/>
              <w:rPr>
                <w:rFonts/>
                <w:color w:val="262626" w:themeColor="text1" w:themeTint="D9"/>
              </w:rPr>
            </w:pPr>
            <w:r>
              <w:t>Acerca de AtosAtos es un líder global en transformación digital con 120.000 empleados en 73 países y una facturación anual de 13.000 millones de euros. Atos es líder europeo en Cloud, Ciberseguridad, High Performance Computing y provee servicios de Cloud Híbrida orquestada de extremo a extremo, Big Data, Business Applications y soluciones de Digital Workplace a través de su Digital Transformation Factory, así como servicios transaccionales a través de Worldline, líder europeo en medios de pago. Gracias a su tecnología innovadora y conocimiento sectorial, Atos impulsa la transformación digital de sus clientes en todos los sectores de negocio. Atos es Partner Mundial de Tecnologías de la Información para los Juegos Olímpicos y Paralímpicos, y opera bajo las marcas Atos, Atos Syntel, Unify y Worldline. Atos cotiza en el índice de valores CAC40 de París.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https://www.notasdeprensa.es/atos-instala-su-primer-superordenador-en-india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