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recibe el Premio ComputerWorld a la Innovación en Servicios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ha recibido el Premio ComputerWorld a la Innovación en Servicios 2018 por ser una de las primeras organizaciones del sector de la salud y la prevención que ha llevado a cabo proyectos de transformación digital para la mejora del tratamiento de datos y del manejo de documentación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Óscar Santos, CEO del Grupo ASPY, y Jordi Bonet, CIO de Aspy Prevención, fueron los encargados de recoger el premio durante el evento que tuvo lugar en el Hotel Villa Magna de Madrid.</w:t>
            </w:r>
          </w:p>
          <w:p>
            <w:pPr>
              <w:ind w:left="-284" w:right="-427"/>
              <w:jc w:val="both"/>
              <w:rPr>
                <w:rFonts/>
                <w:color w:val="262626" w:themeColor="text1" w:themeTint="D9"/>
              </w:rPr>
            </w:pPr>
            <w:r>
              <w:t>“El proyecto de transformación digital es uno de los objetivos estratégicos de la compañía”, afirmó Oscar Santos en el momento de la recogida del Premio. También afirmó “No somos magos, somos apasionados que trabajamos mucho” al agradecer el galardón como reconocimiento al esfuerzo realizado por todo el equipo de ASPY Prevención en los últimos dos años.</w:t>
            </w:r>
          </w:p>
          <w:p>
            <w:pPr>
              <w:ind w:left="-284" w:right="-427"/>
              <w:jc w:val="both"/>
              <w:rPr>
                <w:rFonts/>
                <w:color w:val="262626" w:themeColor="text1" w:themeTint="D9"/>
              </w:rPr>
            </w:pPr>
            <w:r>
              <w:t>Por su parte, Jordi Bonet, indicó que el reto es “optimizar el tratamiento de los datos y el manejo de la documentación con los estándares de seguridad exigidos y en cumplimiento de la normativa GDPR”.</w:t>
            </w:r>
          </w:p>
          <w:p>
            <w:pPr>
              <w:ind w:left="-284" w:right="-427"/>
              <w:jc w:val="both"/>
              <w:rPr>
                <w:rFonts/>
                <w:color w:val="262626" w:themeColor="text1" w:themeTint="D9"/>
              </w:rPr>
            </w:pPr>
            <w:r>
              <w:t>Oscar Santos, terminó su intervención afirmando: “esto solo es el principio”.</w:t>
            </w:r>
          </w:p>
          <w:p>
            <w:pPr>
              <w:ind w:left="-284" w:right="-427"/>
              <w:jc w:val="both"/>
              <w:rPr>
                <w:rFonts/>
                <w:color w:val="262626" w:themeColor="text1" w:themeTint="D9"/>
              </w:rPr>
            </w:pPr>
            <w:r>
              <w:t>Premios ComputerWorldLos premios ComputerWorld han cumplido su vigésimotercera edición en una cita que tiene por objetivo reconocer a los directivos, compañías y proyectos que mejor están fomentando el paso hacia el nuevo escenario digital. En total han sido premiadas 13 empresas y entidades públicas, en otras tantas categorías relacionadas con el sector TIC y la transformación digital.</w:t>
            </w:r>
          </w:p>
          <w:p>
            <w:pPr>
              <w:ind w:left="-284" w:right="-427"/>
              <w:jc w:val="both"/>
              <w:rPr>
                <w:rFonts/>
                <w:color w:val="262626" w:themeColor="text1" w:themeTint="D9"/>
              </w:rPr>
            </w:pPr>
            <w:r>
              <w:t>Sobre ASPY 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https://www.notasdeprensa.es/aspy-prevencion-recibe-el-premio-computerworld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E-Commerce Seguros Recursos humanos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