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Asentify irrumpe en la industria para asegurar el cumplimiento de la GDPR con tecnología blockchain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española Blocknitive, líder en la aplicación de tecnologías blockchain al negocio, lanza la plataforma Asentify, la solución enfocada al control y cumplimiento de cesión de datos entre usuarios y empresas, y que nace para garantizar el cumplimiento con nuevos estándares como los de la Regulación General de Protección de Datos de la Unión Europea (GDPR), que incrementará los requisitos en materia de protección de datos a las organizaciones a partir de hoy,  25 de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Asentify facilita la adopción de las nuevas normas de la GDPR, como por ejemplo el acceso a los datos de un usuario o el derecho al olvido, con el fin de poder eliminar sus datos sensibles de forma sencilla, evitando así posibles sanciones de la GDPR por parte de las empresas que adopten el sistema. Las organizaciones podrán controlar en tiempo real el registro de aquellas personas que aprueban la comunicación o mantienen el acuerdo que vincula sus datos con dichas empresas. Además, se obtiene la traza completa de acciones que la empresa o proveedores hacen con los datos de sus usuarios, teniendo control absoluto de los mismos y notarizando el quién usa el dato, cuándo lo usa y de qué uso se hace de los mismos.</w:t>
            </w:r>
          </w:p>
          <w:p>
            <w:pPr>
              <w:ind w:left="-284" w:right="-427"/>
              <w:jc w:val="both"/>
              <w:rPr>
                <w:rFonts/>
                <w:color w:val="262626" w:themeColor="text1" w:themeTint="D9"/>
              </w:rPr>
            </w:pPr>
            <w:r>
              <w:t>“Asentify utiliza la tecnología Blockchain en un ámbito exclusivamente privado, pensado para ser una solución empresarial. Con el foco en todo el ciclo de vida del dato, le añadimos una característica diferencial para ofrecer una total trazabilidad notarizada, de manera que la información relativa al uso de un dato privado queda registrada y cifrada entre todos los nodos que forman parte de la red Blockchain privada, así conseguimos que una empresa evite fugas o malas prácticas con datos sensibles de sus proveedores, notarizando cualquier acción llevada a cabo con el dato por cualquier actor que lo use”, sostiene Ignacio Bustillo, CTO de Blocknitive.</w:t>
            </w:r>
          </w:p>
          <w:p>
            <w:pPr>
              <w:ind w:left="-284" w:right="-427"/>
              <w:jc w:val="both"/>
              <w:rPr>
                <w:rFonts/>
                <w:color w:val="262626" w:themeColor="text1" w:themeTint="D9"/>
              </w:rPr>
            </w:pPr>
            <w:r>
              <w:t>Almacenamiento de datos distribuidos, clave de la tecnología Hyperledger FabricLa solución Asentify está basada en la tecnología blockchain Hyperledger Fabric. Este proyecto está basado en tecnología blockchain permisionada, lo que permite a las organizaciones obtener permisos por cada participante con el cual decidan compartir sus datos, algo muy normal entre las relaciones de empresas y sus proveedores. De esta manera, pueden otorgar permisos tanto de escritura como de lectura sobre canales de comunicación, una herramienta más para garantizar la privacidad de la información que fluye entre empresas, ya que solo los participantes que estén en dicho canal podrán tener acceso a la información.</w:t>
            </w:r>
          </w:p>
          <w:p>
            <w:pPr>
              <w:ind w:left="-284" w:right="-427"/>
              <w:jc w:val="both"/>
              <w:rPr>
                <w:rFonts/>
                <w:color w:val="262626" w:themeColor="text1" w:themeTint="D9"/>
              </w:rPr>
            </w:pPr>
            <w:r>
              <w:t>Para el CTO de Blocknitive, “Hyperledger Fabric, como blockchain privada, está especialmente diseñado para clientes corporativos, pues por detrás del proyecto Open Source están grandes empresas tecnológicas reconocidas a nivel mundial que ofrecen apoyo al proyecto y una visión totalmente empresarial del mismo, adaptando la Blockchain y sus funcionalidades a casos técnicos reales en las empresas”.</w:t>
            </w:r>
          </w:p>
          <w:p>
            <w:pPr>
              <w:ind w:left="-284" w:right="-427"/>
              <w:jc w:val="both"/>
              <w:rPr>
                <w:rFonts/>
                <w:color w:val="262626" w:themeColor="text1" w:themeTint="D9"/>
              </w:rPr>
            </w:pPr>
            <w:r>
              <w:t>Asentify garantiza la trazabilidad del uso e intercambio de datosLa solución Asentify desarrollada por Blocknitive funciona como un consorcio blockchain para la gestión de cesión de datos formado por empresas, donde cada organización almacena los datos relativos a aceptaciones de clientes y sensibles con el fin de “notarizar“ el momento en el cual una persona ha cedido sus datos o se utiliza sus datos con fines de atención al cliente o de prospección comercial entre otras.</w:t>
            </w:r>
          </w:p>
          <w:p>
            <w:pPr>
              <w:ind w:left="-284" w:right="-427"/>
              <w:jc w:val="both"/>
              <w:rPr>
                <w:rFonts/>
                <w:color w:val="262626" w:themeColor="text1" w:themeTint="D9"/>
              </w:rPr>
            </w:pPr>
            <w:r>
              <w:t>Con el fin de facilitar la búsqueda, almacenamiento y procesamiento de todo tipo de datos relativos a consentimientos y aceptaciones legales, ya sean aceptaciones textuales, manuscritas o de voz, formas diferentes de recabar el consentimiento de los clientes en la cesión de sus datos para su uso con fines diversos, Asentify se apoya en servicios cognitivos o de indexación y procesamiento Big Data.</w:t>
            </w:r>
          </w:p>
          <w:p>
            <w:pPr>
              <w:ind w:left="-284" w:right="-427"/>
              <w:jc w:val="both"/>
              <w:rPr>
                <w:rFonts/>
                <w:color w:val="262626" w:themeColor="text1" w:themeTint="D9"/>
              </w:rPr>
            </w:pPr>
            <w:r>
              <w:t>En este sentido, Asentify busca alojar en un mismo repositorio de datos blockchain todas las operaciones que se hacen desde que se genera el dato asociado al usuario hasta que se elimina, contemplando el registro de acciones que se llevan a cabo en acciones de publicidad o prospección comercial llevado a cabo por proveedores de marketing o callcenters, quienes necesariamente hacen uso de determinados datos de empresas y quedan notarizadas en Asentify, dando protección legal a la empresa propietaria del mismo. Gracias a esto las empresas podrán realizar operaciones de analítica y control de los mismos, localización de contratos afectados por un cambio en regulación o simplemente trazabilidad del propio dato: quién lo usa y cuándo lo usa.</w:t>
            </w:r>
          </w:p>
          <w:p>
            <w:pPr>
              <w:ind w:left="-284" w:right="-427"/>
              <w:jc w:val="both"/>
              <w:rPr>
                <w:rFonts/>
                <w:color w:val="262626" w:themeColor="text1" w:themeTint="D9"/>
              </w:rPr>
            </w:pPr>
            <w:r>
              <w:t>Contribuciones al proyectoBlocknitive trabaja para expandir el uso de tecnologías blockchain en el ámbito empresarial y una manera de impulsarlo es abriendo proyectos como Asentify a las contribuciones de la comunidad.</w:t>
            </w:r>
          </w:p>
          <w:p>
            <w:pPr>
              <w:ind w:left="-284" w:right="-427"/>
              <w:jc w:val="both"/>
              <w:rPr>
                <w:rFonts/>
                <w:color w:val="262626" w:themeColor="text1" w:themeTint="D9"/>
              </w:rPr>
            </w:pPr>
            <w:r>
              <w:t>El fuerte background tecnológico del equipo de Blocknitive en el ecosistema de blockchain y tratamiento de datos es uno de los valores que refuerzan la calidad de los desarrollos de la compañía, como es el caso de Asentify. Bajo la esencia de comunidad, innovación y trabajo colaborativo, la compañía está abierta a contribuciones de usuarios o desarrolladores.</w:t>
            </w:r>
          </w:p>
          <w:p>
            <w:pPr>
              <w:ind w:left="-284" w:right="-427"/>
              <w:jc w:val="both"/>
              <w:rPr>
                <w:rFonts/>
                <w:color w:val="262626" w:themeColor="text1" w:themeTint="D9"/>
              </w:rPr>
            </w:pPr>
            <w:r>
              <w:t>Contacto para prensaSoraya Muñozprensa@blocknitive.com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soraya muñoz lucas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647486023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https://www.notasdeprensa.es/asentify-irrumpe-en-la-industria-para-asegurar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Marketing E-Commerce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