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09/05/2017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Ambiseint alcanza las 60 franquicias en el primer semestre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especializada en marketing aromático, que actualmente cuenta con 53 unidades operativas en España, Portugal, México y Emiratos Árabes Unidos, está llevando a cabo un fuerte plan de expansión con el objetivo de finalizar el año con 80 delegaciones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Ambiseint, la enseña especializada en marketing olfativo, aromatización de espacios e higiene profesional, prosigue su plan de expansión para alcanzar una red de 60 franquicias en el primer semestre del año, 7 más de las que tiene en este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cadena está llevando a cabo una intensa labor de desarrollo mediante la que pretende posicionarse como la empresa de referencia en su sector en nuestro país, donde actualmente está presente con 50 delegaciones, a las que en breve se sumarán nuevas franquicias, gracias a las aperturas previstas en Tenerife Norte, Cádiz y Asturias.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estrategia de expansión también contempla su crecimiento internacional con el fin de incrementar su volumen de negocio en Portugal, México y Emiratos Árabes Unidos, países en los que Ambiseint ya está activa y cuya cobertura espera ampliar con su llegada a otros mercados.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nivel global, la enseña se ha marcado como objetivo finalizar el ejercicio con un total de 80 franquicias en funcionamiento.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afrontar el fuerte crecimiento que está experimentando, Ambiseint ha reforzado su estructura central con la reciente incorporación de un nuevo coordinador-supervisor de franquicias, que ha implantado un nuevo programa de apoyo a la red, cuyos resultados ya están siendo visibles con una importante mejora de la operativa de su sistema de franquicias y como consecuencia en las ventas.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que comenzó su actividad en 2004 la empresa no ha cesado en la investigación y desarrollo de nuevos productos para ofrecer el mejor servicio en el ámbito del marketing olfativo, que le ha llevado a contar con más de 50.000 clientes de restauración, servicios, sanitarios o retail.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vez son más las empresas interesadas en los beneficios de esta técnica del marketing actual que, según demuestran varios estudios, ayuda a incrementar las ventas e influye directamente en el rendimiento laboral, al mismo tiempo que refuerza la imagen de marca de una manera sutil y muy eficaz.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https://www.notasdeprensa.es/ambiseint-alcanza-las-60-franquicias-en-el_1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Marketing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