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lanza su nueva colección SS18: Sustainable Geometry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firma de bañadores eco-friendly, made in Barcelona, lanza su nueva colección SS18 Sustainable Geometry. Versatilidad, sostenibilidad y diseño. Nuevas prendas con líneas perfectamente diseñadas, escotes y cortes laterales y triangulares que enfatizan la silueta de la mujer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allSisters, marca líder en moda de bañadores para mujer, ecológica y sostenible de Barcelona, lanza su colección más versátil hasta el momento, Sustainable Geometry.  Diseños exclusivos pensados para adaptarse a las necesidades de la mujer moderna, amante de la moda y del deporte.</w:t>
            </w:r>
          </w:p>
          <w:p>
            <w:pPr>
              <w:ind w:left="-284" w:right="-427"/>
              <w:jc w:val="both"/>
              <w:rPr>
                <w:rFonts/>
                <w:color w:val="262626" w:themeColor="text1" w:themeTint="D9"/>
              </w:rPr>
            </w:pPr>
            <w:r>
              <w:t>La última colección de allSisters presenta una línea llena de versatilidad, originalidad, estilo y diseño. Con su último lanzamiento, la firma rompe con sus colecciones anteriores creando una pieza distinta; el body Scalene. Diseñado para mujeres que necesitan algo práctico dentro y fuera del agua. Efectivo para practicar surf o cualquier deporte de agua y, a la vez, elegante y chic.</w:t>
            </w:r>
          </w:p>
          <w:p>
            <w:pPr>
              <w:ind w:left="-284" w:right="-427"/>
              <w:jc w:val="both"/>
              <w:rPr>
                <w:rFonts/>
                <w:color w:val="262626" w:themeColor="text1" w:themeTint="D9"/>
              </w:rPr>
            </w:pPr>
            <w:r>
              <w:t>Presentan también dos bañadores, el Rhombus y el Isosceles, que surgen como reinterpretación de sus bikinis clásicos. El bikini Trapezoid; como top en una cómoda y sexy forma triangular; y una parte inferior que se ajusta perfectamente a la silueta del cuerpo femenino.</w:t>
            </w:r>
          </w:p>
          <w:p>
            <w:pPr>
              <w:ind w:left="-284" w:right="-427"/>
              <w:jc w:val="both"/>
              <w:rPr>
                <w:rFonts/>
                <w:color w:val="262626" w:themeColor="text1" w:themeTint="D9"/>
              </w:rPr>
            </w:pPr>
            <w:r>
              <w:t>Las eco-piezas de la colección exploran el universo geométrico con composiciones donde destacan escotes profundos y líneas perfectamente diseñadas, con cortes laterales triangulares y espaldas abiertas que enfatizan las formas de la mujer.</w:t>
            </w:r>
          </w:p>
          <w:p>
            <w:pPr>
              <w:ind w:left="-284" w:right="-427"/>
              <w:jc w:val="both"/>
              <w:rPr>
                <w:rFonts/>
                <w:color w:val="262626" w:themeColor="text1" w:themeTint="D9"/>
              </w:rPr>
            </w:pPr>
            <w:r>
              <w:t>Todas las piezas de la colección están hechas con tejidos reciclados de alta calidad con certificado OEKO-TEX® de Made in Green, el cual garantiza la ausencia de sustancias nocivas y que están fabricados en instalaciones respetuosas con el medio ambiente. Tejidos reciclados de plásticos post-consumo compuestos por un 78% de poliamida reciclada y un 22% de elastán.</w:t>
            </w:r>
          </w:p>
          <w:p>
            <w:pPr>
              <w:ind w:left="-284" w:right="-427"/>
              <w:jc w:val="both"/>
              <w:rPr>
                <w:rFonts/>
                <w:color w:val="262626" w:themeColor="text1" w:themeTint="D9"/>
              </w:rPr>
            </w:pPr>
            <w:r>
              <w:t>Una vez más, allSisters se mantiene fiel a su misión: crear una línea de trajes de baño 100% responsable y ecológica para las mujeres modernas que aman la moda y el deporte, manteniendo el ADN de la marca y presentando unos diseños únicos y originales.</w:t>
            </w:r>
          </w:p>
          <w:p>
            <w:pPr>
              <w:ind w:left="-284" w:right="-427"/>
              <w:jc w:val="both"/>
              <w:rPr>
                <w:rFonts/>
                <w:color w:val="262626" w:themeColor="text1" w:themeTint="D9"/>
              </w:rPr>
            </w:pPr>
            <w:r>
              <w:t>Sobre allSistersallSisters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y sostenible.</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portada de VOGUE en este último mes de abril de 2018,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Entre otras publicaciones como Women’s Health, Glamour Spain, Cosmopolitan, etc. y otras de las revistas más reconocidas a nivel nacional e internacional.</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w:t>
            </w:r>
          </w:p>
          <w:p>
            <w:pPr>
              <w:ind w:left="-284" w:right="-427"/>
              <w:jc w:val="both"/>
              <w:rPr>
                <w:rFonts/>
                <w:color w:val="262626" w:themeColor="text1" w:themeTint="D9"/>
              </w:rPr>
            </w:pPr>
            <w:r>
              <w:t>La marca cuenta con su e-commerce; shop.allSisters.com además de diferentes puntos de venta en España, Suiza, Alemania, NY y Australia.</w:t>
            </w:r>
          </w:p>
          <w:p>
            <w:pPr>
              <w:ind w:left="-284" w:right="-427"/>
              <w:jc w:val="both"/>
              <w:rPr>
                <w:rFonts/>
                <w:color w:val="262626" w:themeColor="text1" w:themeTint="D9"/>
              </w:rPr>
            </w:pPr>
            <w:r>
              <w:t>WebInstagramFacebookTwitter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Cusidó</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932 52 82 91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https://www.notasdeprensa.es/allsisters-lanza-su-nueva-coleccion-ss18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