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estratégica entre Foment del Treball y el Instituto Iberoamericano de Interim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Joaquín Gay de Montellà, presidente de Foment del Treball, y Dirk Kremer, socio fundador y vicepresidente primero del Instituto Iberoamericano de Interim Management, han suscrito un acuerdo de colaboración, orientado a la difusión de esta innovadora modalidad para la dirección temporal de proyectos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Iberoamericano de Interim Management, asociación sin ánimo de lucro fundada en octubre de 2016, tiene como misión fundamental la difusión de la dirección en transición, y la formación en esta especialidad. Radicada en España, esta organización tiene carácter iberoamericano y ya está iniciando su expansión hacia América Latina, después de haber creado una importante red de direcciones territoriales entre la que se encuentra la de Cataluña, “una zona estratégica para el Interim Management en España”, según ha afirmado Dirk Kremer, su máximo representante en la región.</w:t>
            </w:r>
          </w:p>
          <w:p>
            <w:pPr>
              <w:ind w:left="-284" w:right="-427"/>
              <w:jc w:val="both"/>
              <w:rPr>
                <w:rFonts/>
                <w:color w:val="262626" w:themeColor="text1" w:themeTint="D9"/>
              </w:rPr>
            </w:pPr>
            <w:r>
              <w:t>Por su parte, Foment del Treball, fiel a su tradición innovadora y de servicio a los empresarios catalanes, ha sabido ver en el Interim Management una potente herramienta al servicio de las empresas, cada vez más necesitadas de fórmulas profesionales que les permitan abordar con flexibilidad y eficacia sus objetivos de competitividad.</w:t>
            </w:r>
          </w:p>
          <w:p>
            <w:pPr>
              <w:ind w:left="-284" w:right="-427"/>
              <w:jc w:val="both"/>
              <w:rPr>
                <w:rFonts/>
                <w:color w:val="262626" w:themeColor="text1" w:themeTint="D9"/>
              </w:rPr>
            </w:pPr>
            <w:r>
              <w:t>Gracias a este acuerdo de colaboración, análogo a otros suscritos por el Instituto con entidades como la Confederación Empresarial de la Pequeña y Mediana Empresa (CEPYME), se informará a los empresarios catalanes sobre todos los aspectos relacionados con el Interim Management a través de eventos informativos orientados al networking, y de la divulgación de artículos relacionados con esta especialidad en la prestigiosa publicación, F. La revista del Foment, cuyos orígenes editoriales se remontan a 1849.</w:t>
            </w:r>
          </w:p>
          <w:p>
            <w:pPr>
              <w:ind w:left="-284" w:right="-427"/>
              <w:jc w:val="both"/>
              <w:rPr>
                <w:rFonts/>
                <w:color w:val="262626" w:themeColor="text1" w:themeTint="D9"/>
              </w:rPr>
            </w:pPr>
            <w:r>
              <w:t>Es evidente que el Interim Management, como modalidad de gestión del talento directivo, aporta valor a las organizaciones, pero también cumple otra función esencial a través de la formación, fomentando el reciclaje de los colectivos senior, colaborando a su reincorporación al mercado de trabajo y a la prolongación de su actividad profesional.</w:t>
            </w:r>
          </w:p>
          <w:p>
            <w:pPr>
              <w:ind w:left="-284" w:right="-427"/>
              <w:jc w:val="both"/>
              <w:rPr>
                <w:rFonts/>
                <w:color w:val="262626" w:themeColor="text1" w:themeTint="D9"/>
              </w:rPr>
            </w:pPr>
            <w:r>
              <w:t>De todo ello se hablará en una jornada informativa que Foment del Treball y el Instituto Iberoamericano tienen previsto realizar antes de finalizar 2017 en Barcelona, iniciando así un periplo informativo por Cataluña, destinado a lograr que el Interim Management adquiera la relevancia que ya tiene en países como Alemania, Holanda, Bélgica o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Dirk Kremer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910 204 060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https://www.notasdeprensa.es/alianza-estrategica-entre-foment-del-treball-y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