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Se mantienen los precios récord en los mercados de electricidad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última semana se mantienen los precios altos en los principales mercados de electricidad de Europa. Según AleaSoft esta racha de precios elevados se debe principalmente a las continuas subidas en el mercado de emisiones de CO2 y también a los precios altos de los combustibles utilizados para la generación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pasada se comentaba que este mes había comenzado marcando precios récord en los principales mercados de electricidad de Europa y esta tendencia se mantiene en la segunda semana de septiembre en que se han vuelto a romper varios de estos récords.</w:t>
            </w:r>
          </w:p>
          <w:p>
            <w:pPr>
              <w:ind w:left="-284" w:right="-427"/>
              <w:jc w:val="both"/>
              <w:rPr>
                <w:rFonts/>
                <w:color w:val="262626" w:themeColor="text1" w:themeTint="D9"/>
              </w:rPr>
            </w:pPr>
            <w:r>
              <w:t>Según el análisis realizado por AleaSoft, en el mercado MIBEL de España y Portugal el 12 de septiembre se batieron varios récords: el precio para la hora 21, 80,08 €/MWh es el valor horario más alto del año, y además el más alto para un septiembre de los últimos diez años; y también el precio medio de ese día, 75,39 €/MWh, es el más alto del año y el de un septiembre de la última década. Los siete valores de precio diario más altos de este año se han registrado en septiembre, y los 21 valores más altos entre agosto y septiembre.</w:t>
            </w:r>
          </w:p>
          <w:p>
            <w:pPr>
              <w:ind w:left="-284" w:right="-427"/>
              <w:jc w:val="both"/>
              <w:rPr>
                <w:rFonts/>
                <w:color w:val="262626" w:themeColor="text1" w:themeTint="D9"/>
              </w:rPr>
            </w:pPr>
            <w:r>
              <w:t>En los mercados EPEX SPOT Francia y Alemania/Austria el precio promedio del 13 de septiembre es el más alto de un septiembre de los últimos diez años. El precio de ese día en el mercado francés fue 71,10 €/MWh y el del mercado Phelix 71,52 €/MWh.</w:t>
            </w:r>
          </w:p>
          <w:p>
            <w:pPr>
              <w:ind w:left="-284" w:right="-427"/>
              <w:jc w:val="both"/>
              <w:rPr>
                <w:rFonts/>
                <w:color w:val="262626" w:themeColor="text1" w:themeTint="D9"/>
              </w:rPr>
            </w:pPr>
            <w:r>
              <w:t>En los últimos siete días en el mercado IPEX de Italia el precio del MWh ha escalado casi 10 euros respecto a la semana anterior, llegándose a alcanzar los 91,26 €/MWh el 13 de septiembre.</w:t>
            </w:r>
          </w:p>
          <w:p>
            <w:pPr>
              <w:ind w:left="-284" w:right="-427"/>
              <w:jc w:val="both"/>
              <w:rPr>
                <w:rFonts/>
                <w:color w:val="262626" w:themeColor="text1" w:themeTint="D9"/>
              </w:rPr>
            </w:pPr>
            <w:r>
              <w:t>En la última semana en el mercado N2EX de UK los precios han subido por encima de los 2 €/MWh respecto a los siete días anteriores, entretanto en el mercado Nord Pool después de los valores récord registrados la semana pasada, esta semana los precios han bajado más de 4 €/MWh.</w:t>
            </w:r>
          </w:p>
          <w:p>
            <w:pPr>
              <w:ind w:left="-284" w:right="-427"/>
              <w:jc w:val="both"/>
              <w:rPr>
                <w:rFonts/>
                <w:color w:val="262626" w:themeColor="text1" w:themeTint="D9"/>
              </w:rPr>
            </w:pPr>
            <w:r>
              <w:t>También en los mercados de futuros de electricidad han aumentado los precios respecto a los de la semana pasada. En el mercado OMIP, los futuros de electricidad de España para el cuarto trimestre de 2018, Q4, han aumentado más de 3 €/MWh respecto a la semana pasada; el valor más elevado de este producto se negoció en la sesión del 11 de septiembre y se situó ens 62,58 €/MWh; ese día el precio del año 2019 también registró su valor más alto hasta el momento: 64,40 €/MWh. En el mercado EEX los futuros de electricidad de Alemania y Francia también aumentaron en la última semana entre 3 y 6 €/MWh.</w:t>
            </w:r>
          </w:p>
          <w:p>
            <w:pPr>
              <w:ind w:left="-284" w:right="-427"/>
              <w:jc w:val="both"/>
              <w:rPr>
                <w:rFonts/>
                <w:color w:val="262626" w:themeColor="text1" w:themeTint="D9"/>
              </w:rPr>
            </w:pPr>
            <w:r>
              <w:t>Aleasoft considera que esta situación de precios altos generalizados se debe principalmente a las continuas subidas en el mercado de emisiones de CO2 y a los precios altos de los combustibles utilizados en la generación eléctrica. Esta semana el mercado de derechos de emisiones de CO2 (EUA) se ha estado caracterizado por los elevados precios: los futuros para diciembre de este año se cotizaron a 25,24 €/t el 10 de septiembre. Los precios de Brent y del gas europeo también han aumentado esta semana, en el caso del Brent los futuros para noviembre cerraron a 79,74 $/bbl. Por su parte, el precio de los futuros del carbón europeo API 2 para septiembre ha disminuido luego del máximo de 101,98 $/t registrado el pasado 5 de septiembre.</w:t>
            </w:r>
          </w:p>
          <w:p>
            <w:pPr>
              <w:ind w:left="-284" w:right="-427"/>
              <w:jc w:val="both"/>
              <w:rPr>
                <w:rFonts/>
                <w:color w:val="262626" w:themeColor="text1" w:themeTint="D9"/>
              </w:rPr>
            </w:pPr>
            <w:r>
              <w:t>Según AleaSoft, el precio en el mercado diario MIBEL de España y Portugal continuará por encima de los 70 €/MWh la semana próxima.</w:t>
            </w:r>
          </w:p>
          <w:p>
            <w:pPr>
              <w:ind w:left="-284" w:right="-427"/>
              <w:jc w:val="both"/>
              <w:rPr>
                <w:rFonts/>
                <w:color w:val="262626" w:themeColor="text1" w:themeTint="D9"/>
              </w:rPr>
            </w:pPr>
            <w:r>
              <w:t>Para más información, es posible dirigirse al siguiente enlace: https://aleasoft.com/es/continuan-precios-record-mercados-europeos-electricidad/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https://www.notasdeprensa.es/aleasoft-se-mantienen-los-precios-record-en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