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Accidentes en Piscinas. Cómo evitarlos y reclamarlos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 el verano y desgraciadamente se producen un número importante de accidentes en las piscinas, tanto públicas como privadas, siendo especialmente los niños los más afectados, ya que más del 65% de las víctimas por ahogamiento son menores de 6 años, aumentando también las lesiones medulares producidas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Pagés abogadoaccidentebarcelona.es está especializado en casos de accidentes, indemnizaciones y responsabilidad civil, y quiere informar tras las consultas de sus clientes sobre las siguientes cuestiones relativas a los accidentes en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el verano y desgraciadamente se producen un número importante de accidentes en las piscinas, tanto públicas como privadas, siendo especialmente los niños los más afectados, ya que más del 65% de las víctimas por ahogamiento son menores de 6 años, aumentando también las lesiones medulares producidas.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normativa regula dos clases de piscinas: piscinas particulares, son las unifamiliares y las de las comunidades de vecinos, hasta un máximo de veinte viviendas; y piscinas de uso colectivo, que son las no comprendidas en el apartado anterior, independientemente de su titularidad.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incumplen las condiciones de seguridad que señalamos y se produce un accidente abogadoaccidentebarcelona.es informa que se puede reclamar por los daños y perjuicios.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Escalerillas de acceso suficientes de material inoxidables, planas y antideslizantes, debiendo haber al menos una escalerilla adaptada para minusválidos.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Salvavidas con cuerdas en un número no inferior al de escaleras e instalados en lugares visibles y de fácil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Superficie alrededor del vaso de la piscina, ha de estar libres de impedimentos, con pavimentos higiénicos y antideslizantes.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Botiquín con fácil acceso y teléfono con información de los servicios de urgencias, y si la piscina tiene más de 300 m2 de lámina de agua es obligatoria la existencia de una enfermería con equipo de primeros auxilios.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Socorrista para piscinas con más de 200 m2 de lámina, que serán 2 en el caso de las piscina con más de 500 m2, que ha de estar con presencia permanente durante todas las horas de uso de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abogadoaccidentebarcelona.es recomienda que si se produce un accidente en una piscina es necesario buscar testigos, cumplimentar las hojas de reclamaciones, y hacer fotografías del lugar donde ha sucedido el accidente. También abogadoaccidentebarcelona.es quiere ofrecer unos consejos sobre las normas de uso de las piscinas que pueden ayudar a prevenir muchos accidentes: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Respeto de avisos y advertencias tanto de los socorristas como de los carteles que existan en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los menores, los niños, aunque sepan nadar.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Localización de primeros auxilios y socorristas.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Duchas antes del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jugar ni hacer deportes junto a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Profundidad de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Vallado de la piscina, si es particular, para evitar el fatal acceso de niños.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Pages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www.abogadoaccidentebarcelona.es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https://www.notasdeprensa.es/accidentes-en-piscinas-como-evitarlos-y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Cataluña Otros deportes Ocio para niños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