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Blanes el 18/07/2016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9 de cada 10 ventas se cierran aún a la baja: vender un piso es posible si es en su precio justo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Lejos de subir, el precio de la vivienda fuera de las grandes ciudades aún deberá continuar a la baja si se quiere vender. Subir el precio hoy todavía no es una opción ya que el 90% de las ventas se cierran aún a la baja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 cierto que en las grandes ciudades como Barcelona o Madrid el precio de la vivienda está volviendo a repuntar, en gran parte gracias a la inversión extranjera, pero fuera de las grandes urbes la cifra de viviendas, sobretodo de pisos, que se venden a la baja, sigue siendo altísima, el 90%. Y ese pequeño 10% que no se rebaja es porqué ya está  and #39;en su precio justo and #39;.  </w:t></w:r></w:p><w:p><w:pPr><w:ind w:left="-284" w:right="-427"/>	<w:jc w:val="both"/><w:rPr><w:rFonts/><w:color w:val="262626" w:themeColor="text1" w:themeTint="D9"/></w:rPr></w:pPr><w:r><w:t>Probablemente no sea el precio justo para el propietario, ni siquiera para las agencias inmobiliarias, pero hoy en día el mercado, con su sencilla pero implacable ley de oferta y demanda es quién dicta el precio. </w:t></w:r></w:p><w:p><w:pPr><w:ind w:left="-284" w:right="-427"/>	<w:jc w:val="both"/><w:rPr><w:rFonts/><w:color w:val="262626" w:themeColor="text1" w:themeTint="D9"/></w:rPr></w:pPr><w:r><w:t>“Hace diez años todo era al revés, si te gustaba un piso, o dabas una paga y señal o al día siguiente lo había comprado alguien”, comenta Dolors Alventosa, que lleva 27 años trabajando en Comas, una Inmobiliaria en Blanes.</w:t></w:r></w:p><w:p><w:pPr><w:ind w:left="-284" w:right="-427"/>	<w:jc w:val="both"/><w:rPr><w:rFonts/><w:color w:val="262626" w:themeColor="text1" w:themeTint="D9"/></w:rPr></w:pPr><w:r><w:t>Es cierto que aquello era una ilusión, que ya se sabe como acabó, pero después de 10 años de travesía por el desierto y gracias, principalmente, al descenso de los precios de la vivienda, el mercado inmobiliario parece que vuelve a respirar. Ha salido del coma.</w:t></w:r></w:p><w:p><w:pPr><w:ind w:left="-284" w:right="-427"/>	<w:jc w:val="both"/><w:rPr><w:rFonts/><w:color w:val="262626" w:themeColor="text1" w:themeTint="D9"/></w:rPr></w:pPr><w:r><w:t>“Muchos de nuestros clientes que tienen pisos en Blanes nos vienen a ver para saber por qué no se vende su piso después de un año en cartera y varias visitas realizadas y la respuesta, de nuevo, es la misma: simplemente todavía es caro”, ejemplifican desde Comas.</w:t></w:r></w:p><w:p><w:pPr><w:ind w:left="-284" w:right="-427"/>	<w:jc w:val="both"/><w:rPr><w:rFonts/><w:color w:val="262626" w:themeColor="text1" w:themeTint="D9"/></w:rPr></w:pPr><w:r><w:t>Xavier Llambí Comas, Colaborador de Comas, siempre comenta con los clientes: “Es como en un supermercado. Si hay dos productos iguales, la gente siempre va a elegir el más barato. Con los pisos pasa igual, si el de tu vecino es más barato que el tuyo, no lo vas a vender”. </w:t></w:r></w:p><w:p><w:pPr><w:ind w:left="-284" w:right="-427"/>	<w:jc w:val="both"/><w:rPr><w:rFonts/><w:color w:val="262626" w:themeColor="text1" w:themeTint="D9"/></w:rPr></w:pPr><w:r><w:t>Esta situación no es exclusiva de Blanes, también es aplicable al 95% de las pequeñas ciudades y poblaciones de toda España, dónde el precio de la vivienda, pese a haber caído ya más de un 40%, aún, como mínimo, deberá esperar para subir, aunque lo más probable es que siga bajando.</w:t></w:r></w:p><w:p><w:pPr><w:ind w:left="-284" w:right="-427"/>	<w:jc w:val="both"/><w:rPr><w:rFonts/><w:color w:val="262626" w:themeColor="text1" w:themeTint="D9"/></w:rPr></w:pPr><w:r><w:t>Esto es aplicable también a los pisos en primera línea de mar. El año pasado se vendieron 10 fincas con estas características, eso sí, de nuevo todas con una substancial rebaja del precio inicial.</w:t></w:r></w:p><w:p><w:pPr><w:ind w:left="-284" w:right="-427"/>	<w:jc w:val="both"/><w:rPr><w:rFonts/><w:color w:val="262626" w:themeColor="text1" w:themeTint="D9"/></w:rPr></w:pPr><w:r><w:t>Tampoco escapan de la implacable ley de mercado las fincas de lujo, cuyo precio ha caído también, sobretodo después de los problemas en Rusia, el Brexit y la incertidumbre política. </w:t></w:r></w:p><w:p><w:pPr><w:ind w:left="-284" w:right="-427"/>	<w:jc w:val="both"/><w:rPr><w:rFonts/><w:color w:val="262626" w:themeColor="text1" w:themeTint="D9"/></w:rPr></w:pPr><w:r><w:t>En definitiva, se podría concluir que el mercado inmobiliario local seguirá vivo siempre que los precios no suban. Si esto pasa, vender un piso será difícil. Muy difícil.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Alex Martinez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Communications en Comas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622 287 773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https://www.notasdeprensa.es/9-de-cada-10-ventas-se-cierran-aun-a-la-baja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Inmobiliaria Finanzas Cataluña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