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847 insolventes se acogen a la Ley de la Segunda Oportunidad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96,8% de estos casos los ha tramitado Repara tu Deuda, obteniendo el 100% de éxito en todos los casos finalizados con la cancelación de la deuda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847 personas insolventes de Madrid se han acogido a la Ley de la Segunda Oportunidad, que brinda la posibilidad de exonerar las deudas contraídas y empezar de cero. Del total de casos tramitados en esta comunidad, el 96,8%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https://www.notasdeprensa.es/847-insolventes-se-acogen-a-la-ley-de-la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