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Castilla y León el 14/06/2018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240 insolventes se acogen a la Ley de la Segunda Oportunidad en Castilla y León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80,4% de estos casos los ha tramitado Repara tu Deuda, ostentando el 100% de éxito en todos los casos finalizados con la cancelación de las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240 personas insolventes de Castilla y León se han acogido a la Ley de la Segunda Oportunidad, que brinda la posibilidad de exonerar las deudas contraídas y empezar de cero. Del total de casos tramitados en esta comunidad, el 80,4%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https://www.notasdeprensa.es/240-insolventes-se-acogen-a-la-ley-de-la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