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03/07/2018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149 insolventes se acogen a la Ley de la Segunda Oportunidad en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86,5% de estos casos los ha tramitado Repara tu Deuda, obteniendo el 100% de éxito en todos los caso de cancelación de deuda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149 personas insolventes de Murcia se han acogido a la Ley de la Segunda Oportunidad, que brinda la posibilidad de exonerar las deudas contraídas y empezar de cero. Del total de casos tramitados en esta comunidad, el 86,5%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proyectos”. Repara tu Deuda empezó su andadura el mismo año que la legislación entró en vigor en nuestro país, en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https://www.notasdeprensa.es/149-insolventes-se-acogen-a-la-ley-de-la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